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980F" w14:textId="77777777" w:rsidR="001A26A0" w:rsidRPr="004F107D" w:rsidRDefault="001A26A0" w:rsidP="001A26A0">
      <w:pPr>
        <w:ind w:left="5245"/>
        <w:rPr>
          <w:color w:val="000000"/>
          <w:sz w:val="28"/>
          <w:szCs w:val="28"/>
        </w:rPr>
      </w:pPr>
      <w:r w:rsidRPr="004F107D">
        <w:rPr>
          <w:color w:val="000000"/>
          <w:sz w:val="28"/>
          <w:szCs w:val="28"/>
        </w:rPr>
        <w:t>ЗАТВЕРДЖЕНО</w:t>
      </w:r>
    </w:p>
    <w:p w14:paraId="5EAA59D4" w14:textId="77777777" w:rsidR="001A26A0" w:rsidRPr="004F107D" w:rsidRDefault="001A26A0" w:rsidP="001A26A0">
      <w:pPr>
        <w:ind w:left="5245"/>
        <w:rPr>
          <w:color w:val="000000"/>
          <w:sz w:val="28"/>
          <w:szCs w:val="28"/>
        </w:rPr>
      </w:pPr>
      <w:r w:rsidRPr="004F107D">
        <w:rPr>
          <w:color w:val="000000"/>
          <w:sz w:val="28"/>
          <w:szCs w:val="28"/>
        </w:rPr>
        <w:t>Наказ Головного управління</w:t>
      </w:r>
    </w:p>
    <w:p w14:paraId="484506E3" w14:textId="77777777" w:rsidR="001A26A0" w:rsidRPr="004F107D" w:rsidRDefault="001A26A0" w:rsidP="001A26A0">
      <w:pPr>
        <w:ind w:left="5245"/>
        <w:rPr>
          <w:color w:val="000000"/>
          <w:sz w:val="28"/>
          <w:szCs w:val="28"/>
        </w:rPr>
      </w:pPr>
      <w:r w:rsidRPr="004F107D">
        <w:rPr>
          <w:color w:val="000000"/>
          <w:sz w:val="28"/>
          <w:szCs w:val="28"/>
        </w:rPr>
        <w:t>Пенсійного фонду України</w:t>
      </w:r>
    </w:p>
    <w:p w14:paraId="1B260962" w14:textId="77777777" w:rsidR="001A26A0" w:rsidRPr="004F107D" w:rsidRDefault="001A26A0" w:rsidP="001A26A0">
      <w:pPr>
        <w:ind w:left="5245"/>
        <w:rPr>
          <w:color w:val="000000"/>
          <w:sz w:val="28"/>
          <w:szCs w:val="28"/>
        </w:rPr>
      </w:pPr>
      <w:r w:rsidRPr="004F107D">
        <w:rPr>
          <w:color w:val="000000"/>
          <w:sz w:val="28"/>
          <w:szCs w:val="28"/>
        </w:rPr>
        <w:t>у Вінницькій області</w:t>
      </w:r>
    </w:p>
    <w:p w14:paraId="1D42C30E" w14:textId="77777777" w:rsidR="001A26A0" w:rsidRPr="004F107D" w:rsidRDefault="001A26A0" w:rsidP="001A26A0">
      <w:pPr>
        <w:ind w:left="5245"/>
        <w:rPr>
          <w:color w:val="000000"/>
          <w:sz w:val="28"/>
          <w:szCs w:val="28"/>
        </w:rPr>
      </w:pPr>
      <w:r w:rsidRPr="004F107D">
        <w:rPr>
          <w:color w:val="000000"/>
          <w:sz w:val="28"/>
          <w:szCs w:val="28"/>
        </w:rPr>
        <w:t>14 липня 2025 року № 500</w:t>
      </w:r>
    </w:p>
    <w:p w14:paraId="2541AA62" w14:textId="77777777" w:rsidR="001A26A0" w:rsidRPr="004F107D" w:rsidRDefault="001A26A0" w:rsidP="001A26A0">
      <w:pPr>
        <w:ind w:left="5245"/>
        <w:rPr>
          <w:color w:val="000000"/>
          <w:sz w:val="28"/>
          <w:szCs w:val="28"/>
        </w:rPr>
      </w:pPr>
      <w:r w:rsidRPr="004F107D">
        <w:rPr>
          <w:sz w:val="28"/>
          <w:szCs w:val="28"/>
        </w:rPr>
        <w:t>(в редакції наказу</w:t>
      </w:r>
    </w:p>
    <w:p w14:paraId="63323137" w14:textId="6634359C" w:rsidR="001A26A0" w:rsidRPr="004F107D" w:rsidRDefault="001A26A0" w:rsidP="001A26A0">
      <w:pPr>
        <w:ind w:left="5245"/>
        <w:rPr>
          <w:color w:val="000000"/>
          <w:sz w:val="28"/>
          <w:szCs w:val="28"/>
        </w:rPr>
      </w:pPr>
      <w:r w:rsidRPr="004F107D">
        <w:rPr>
          <w:sz w:val="28"/>
          <w:szCs w:val="28"/>
        </w:rPr>
        <w:t xml:space="preserve">від </w:t>
      </w:r>
      <w:r w:rsidR="00AF64DE">
        <w:rPr>
          <w:sz w:val="28"/>
          <w:szCs w:val="28"/>
        </w:rPr>
        <w:t>27.10.2025</w:t>
      </w:r>
      <w:r w:rsidR="00AF64DE">
        <w:rPr>
          <w:sz w:val="28"/>
          <w:szCs w:val="28"/>
          <w:lang w:val="ru-RU"/>
        </w:rPr>
        <w:t xml:space="preserve"> </w:t>
      </w:r>
      <w:r w:rsidRPr="004F107D">
        <w:rPr>
          <w:sz w:val="28"/>
          <w:szCs w:val="28"/>
        </w:rPr>
        <w:t>року №</w:t>
      </w:r>
      <w:r w:rsidR="00AF64DE">
        <w:rPr>
          <w:sz w:val="28"/>
          <w:szCs w:val="28"/>
        </w:rPr>
        <w:t>803</w:t>
      </w:r>
      <w:r w:rsidRPr="004F107D">
        <w:rPr>
          <w:color w:val="000000"/>
          <w:sz w:val="28"/>
          <w:szCs w:val="28"/>
        </w:rPr>
        <w:t>)</w:t>
      </w:r>
    </w:p>
    <w:p w14:paraId="2F972580" w14:textId="77777777" w:rsidR="00847ED7" w:rsidRPr="001A26A0" w:rsidRDefault="00847ED7">
      <w:pPr>
        <w:spacing w:before="141"/>
        <w:rPr>
          <w:sz w:val="18"/>
          <w:szCs w:val="14"/>
        </w:rPr>
      </w:pPr>
    </w:p>
    <w:p w14:paraId="5486760B" w14:textId="704760B6" w:rsidR="00847ED7" w:rsidRDefault="001A26A0">
      <w:pPr>
        <w:pStyle w:val="a3"/>
        <w:ind w:right="118"/>
        <w:jc w:val="center"/>
      </w:pPr>
      <w:r>
        <w:t>Інформаційна</w:t>
      </w:r>
      <w:r>
        <w:rPr>
          <w:spacing w:val="-13"/>
        </w:rPr>
        <w:t xml:space="preserve"> </w:t>
      </w:r>
      <w:r>
        <w:rPr>
          <w:spacing w:val="-2"/>
        </w:rPr>
        <w:t>картка</w:t>
      </w:r>
    </w:p>
    <w:p w14:paraId="77990CB8" w14:textId="1E825FA4" w:rsidR="001A26A0" w:rsidRDefault="00000000" w:rsidP="001A26A0">
      <w:pPr>
        <w:pStyle w:val="a3"/>
        <w:ind w:left="240" w:right="359" w:firstLine="1"/>
        <w:jc w:val="center"/>
      </w:pPr>
      <w:r>
        <w:t>послуги зі збереження середньої заробітної плати під час переїзду на нове місце проживання, але не більше ніж за 14 робочих днів громадянам, які постраждали</w:t>
      </w:r>
      <w:r>
        <w:rPr>
          <w:spacing w:val="-8"/>
        </w:rPr>
        <w:t xml:space="preserve"> </w:t>
      </w:r>
      <w:r>
        <w:t>внаслідок</w:t>
      </w:r>
      <w:r>
        <w:rPr>
          <w:spacing w:val="-8"/>
        </w:rPr>
        <w:t xml:space="preserve"> </w:t>
      </w:r>
      <w:r>
        <w:t>Чорнобильської</w:t>
      </w:r>
      <w:r>
        <w:rPr>
          <w:spacing w:val="-7"/>
        </w:rPr>
        <w:t xml:space="preserve"> </w:t>
      </w:r>
      <w:r>
        <w:t>катастрофи,</w:t>
      </w:r>
      <w:r>
        <w:rPr>
          <w:spacing w:val="-7"/>
        </w:rPr>
        <w:t xml:space="preserve"> </w:t>
      </w:r>
      <w:r>
        <w:t>які</w:t>
      </w:r>
      <w:r>
        <w:rPr>
          <w:spacing w:val="-7"/>
        </w:rPr>
        <w:t xml:space="preserve"> </w:t>
      </w:r>
      <w:r>
        <w:t>відселяються</w:t>
      </w:r>
      <w:r>
        <w:rPr>
          <w:spacing w:val="-7"/>
        </w:rPr>
        <w:t xml:space="preserve"> </w:t>
      </w:r>
      <w:r>
        <w:t>або переселяються з території зони радіоактивного забруднення</w:t>
      </w:r>
    </w:p>
    <w:p w14:paraId="64314B6E" w14:textId="77777777" w:rsidR="001A26A0" w:rsidRPr="00BF2501" w:rsidRDefault="001A26A0" w:rsidP="001A26A0">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17AA5B7E" w14:textId="4589D9C4" w:rsidR="00847ED7" w:rsidRPr="001A26A0" w:rsidRDefault="001A26A0" w:rsidP="001A26A0">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847ED7" w14:paraId="662D8AF2" w14:textId="77777777">
        <w:trPr>
          <w:trHeight w:val="442"/>
        </w:trPr>
        <w:tc>
          <w:tcPr>
            <w:tcW w:w="9957" w:type="dxa"/>
            <w:gridSpan w:val="3"/>
          </w:tcPr>
          <w:p w14:paraId="7D84AEA9" w14:textId="77777777" w:rsidR="00847ED7"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1A26A0" w14:paraId="3019A874" w14:textId="77777777">
        <w:trPr>
          <w:trHeight w:val="763"/>
        </w:trPr>
        <w:tc>
          <w:tcPr>
            <w:tcW w:w="430" w:type="dxa"/>
          </w:tcPr>
          <w:p w14:paraId="7C3841FF" w14:textId="77777777" w:rsidR="001A26A0" w:rsidRDefault="001A26A0" w:rsidP="001A26A0">
            <w:pPr>
              <w:pStyle w:val="TableParagraph"/>
              <w:ind w:left="29" w:right="13"/>
              <w:jc w:val="center"/>
              <w:rPr>
                <w:sz w:val="28"/>
              </w:rPr>
            </w:pPr>
            <w:r>
              <w:rPr>
                <w:spacing w:val="-10"/>
                <w:sz w:val="28"/>
              </w:rPr>
              <w:t>1</w:t>
            </w:r>
          </w:p>
        </w:tc>
        <w:tc>
          <w:tcPr>
            <w:tcW w:w="3021" w:type="dxa"/>
          </w:tcPr>
          <w:p w14:paraId="1548DCE9" w14:textId="77777777" w:rsidR="001A26A0" w:rsidRDefault="001A26A0" w:rsidP="001A26A0">
            <w:pPr>
              <w:pStyle w:val="TableParagraph"/>
              <w:rPr>
                <w:sz w:val="28"/>
              </w:rPr>
            </w:pPr>
            <w:r>
              <w:rPr>
                <w:spacing w:val="-2"/>
                <w:sz w:val="28"/>
              </w:rPr>
              <w:t>Місцезнаходження</w:t>
            </w:r>
          </w:p>
        </w:tc>
        <w:tc>
          <w:tcPr>
            <w:tcW w:w="6506" w:type="dxa"/>
          </w:tcPr>
          <w:p w14:paraId="274F8121" w14:textId="17B3548C" w:rsidR="001A26A0" w:rsidRDefault="001A26A0" w:rsidP="001A26A0">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1A26A0" w14:paraId="7B903B01" w14:textId="77777777">
        <w:trPr>
          <w:trHeight w:val="763"/>
        </w:trPr>
        <w:tc>
          <w:tcPr>
            <w:tcW w:w="430" w:type="dxa"/>
          </w:tcPr>
          <w:p w14:paraId="63603F55" w14:textId="77777777" w:rsidR="001A26A0" w:rsidRDefault="001A26A0" w:rsidP="001A26A0">
            <w:pPr>
              <w:pStyle w:val="TableParagraph"/>
              <w:ind w:left="29" w:right="13"/>
              <w:jc w:val="center"/>
              <w:rPr>
                <w:sz w:val="28"/>
              </w:rPr>
            </w:pPr>
            <w:r>
              <w:rPr>
                <w:spacing w:val="-10"/>
                <w:sz w:val="28"/>
              </w:rPr>
              <w:t>2</w:t>
            </w:r>
          </w:p>
        </w:tc>
        <w:tc>
          <w:tcPr>
            <w:tcW w:w="3021" w:type="dxa"/>
          </w:tcPr>
          <w:p w14:paraId="7E6A8DDF" w14:textId="77777777" w:rsidR="001A26A0" w:rsidRDefault="001A26A0" w:rsidP="001A26A0">
            <w:pPr>
              <w:pStyle w:val="TableParagraph"/>
              <w:ind w:right="42"/>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55BF369B" w14:textId="77777777" w:rsidR="001A26A0" w:rsidRPr="00BF2501" w:rsidRDefault="001A26A0" w:rsidP="001A26A0">
            <w:pPr>
              <w:ind w:firstLine="387"/>
              <w:rPr>
                <w:color w:val="000000" w:themeColor="text1"/>
                <w:sz w:val="28"/>
                <w:szCs w:val="28"/>
              </w:rPr>
            </w:pPr>
            <w:r w:rsidRPr="00BF2501">
              <w:rPr>
                <w:color w:val="000000" w:themeColor="text1"/>
                <w:sz w:val="28"/>
                <w:szCs w:val="28"/>
              </w:rPr>
              <w:t>Пн – Пт</w:t>
            </w:r>
          </w:p>
          <w:p w14:paraId="58D196BA" w14:textId="239EB78B" w:rsidR="001A26A0" w:rsidRDefault="001A26A0" w:rsidP="001A26A0">
            <w:pPr>
              <w:pStyle w:val="TableParagraph"/>
              <w:tabs>
                <w:tab w:val="left" w:pos="2199"/>
                <w:tab w:val="left" w:pos="3206"/>
                <w:tab w:val="left" w:pos="4260"/>
                <w:tab w:val="left" w:pos="5476"/>
              </w:tabs>
              <w:ind w:right="42"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1A26A0" w14:paraId="1BB1FFEB" w14:textId="77777777">
        <w:trPr>
          <w:trHeight w:val="1086"/>
        </w:trPr>
        <w:tc>
          <w:tcPr>
            <w:tcW w:w="430" w:type="dxa"/>
          </w:tcPr>
          <w:p w14:paraId="6734829B" w14:textId="77777777" w:rsidR="001A26A0" w:rsidRDefault="001A26A0" w:rsidP="001A26A0">
            <w:pPr>
              <w:pStyle w:val="TableParagraph"/>
              <w:ind w:left="29" w:right="13"/>
              <w:jc w:val="center"/>
              <w:rPr>
                <w:sz w:val="28"/>
              </w:rPr>
            </w:pPr>
            <w:r>
              <w:rPr>
                <w:spacing w:val="-10"/>
                <w:sz w:val="28"/>
              </w:rPr>
              <w:t>3</w:t>
            </w:r>
          </w:p>
        </w:tc>
        <w:tc>
          <w:tcPr>
            <w:tcW w:w="3021" w:type="dxa"/>
          </w:tcPr>
          <w:p w14:paraId="64836E37" w14:textId="77777777" w:rsidR="001A26A0" w:rsidRDefault="001A26A0" w:rsidP="001A26A0">
            <w:pPr>
              <w:pStyle w:val="TableParagraph"/>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1AF4242B" w14:textId="77777777" w:rsidR="001A26A0" w:rsidRPr="00BF2501" w:rsidRDefault="001A26A0" w:rsidP="001A26A0">
            <w:pPr>
              <w:ind w:firstLine="387"/>
              <w:rPr>
                <w:color w:val="000000" w:themeColor="text1"/>
                <w:sz w:val="28"/>
                <w:szCs w:val="28"/>
              </w:rPr>
            </w:pPr>
            <w:r w:rsidRPr="00BF2501">
              <w:rPr>
                <w:color w:val="000000" w:themeColor="text1"/>
                <w:sz w:val="28"/>
                <w:szCs w:val="28"/>
              </w:rPr>
              <w:t>0-800-219-108</w:t>
            </w:r>
          </w:p>
          <w:p w14:paraId="231C42D7" w14:textId="77777777" w:rsidR="001A26A0" w:rsidRPr="00BF2501" w:rsidRDefault="00000000" w:rsidP="001A26A0">
            <w:pPr>
              <w:ind w:firstLine="387"/>
              <w:rPr>
                <w:sz w:val="28"/>
                <w:szCs w:val="28"/>
              </w:rPr>
            </w:pPr>
            <w:hyperlink r:id="rId6">
              <w:r w:rsidR="001A26A0" w:rsidRPr="00BF2501">
                <w:rPr>
                  <w:sz w:val="28"/>
                  <w:szCs w:val="28"/>
                </w:rPr>
                <w:t>gu@vn.pfu.gov.ua</w:t>
              </w:r>
            </w:hyperlink>
          </w:p>
          <w:p w14:paraId="21282221" w14:textId="0E3CF4F2" w:rsidR="001A26A0" w:rsidRDefault="001A26A0" w:rsidP="001A26A0">
            <w:pPr>
              <w:pStyle w:val="TableParagraph"/>
              <w:ind w:firstLine="390"/>
              <w:rPr>
                <w:sz w:val="28"/>
              </w:rPr>
            </w:pPr>
            <w:r w:rsidRPr="00BF2501">
              <w:rPr>
                <w:color w:val="000000" w:themeColor="text1"/>
                <w:sz w:val="28"/>
                <w:szCs w:val="28"/>
              </w:rPr>
              <w:t>pfu.gov.ua/vn</w:t>
            </w:r>
          </w:p>
        </w:tc>
      </w:tr>
      <w:tr w:rsidR="001A26A0" w14:paraId="00A077A8" w14:textId="77777777">
        <w:trPr>
          <w:trHeight w:val="442"/>
        </w:trPr>
        <w:tc>
          <w:tcPr>
            <w:tcW w:w="9957" w:type="dxa"/>
            <w:gridSpan w:val="3"/>
          </w:tcPr>
          <w:p w14:paraId="16B38921" w14:textId="77777777" w:rsidR="001A26A0" w:rsidRDefault="001A26A0" w:rsidP="001A26A0">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1A26A0" w14:paraId="3974F6FD" w14:textId="77777777">
        <w:trPr>
          <w:trHeight w:val="1407"/>
        </w:trPr>
        <w:tc>
          <w:tcPr>
            <w:tcW w:w="430" w:type="dxa"/>
          </w:tcPr>
          <w:p w14:paraId="271B1225" w14:textId="77777777" w:rsidR="001A26A0" w:rsidRDefault="001A26A0" w:rsidP="001A26A0">
            <w:pPr>
              <w:pStyle w:val="TableParagraph"/>
              <w:ind w:left="29" w:right="13"/>
              <w:jc w:val="center"/>
              <w:rPr>
                <w:sz w:val="28"/>
              </w:rPr>
            </w:pPr>
            <w:r>
              <w:rPr>
                <w:spacing w:val="-10"/>
                <w:sz w:val="28"/>
              </w:rPr>
              <w:t>4</w:t>
            </w:r>
          </w:p>
        </w:tc>
        <w:tc>
          <w:tcPr>
            <w:tcW w:w="3021" w:type="dxa"/>
          </w:tcPr>
          <w:p w14:paraId="5493CC10" w14:textId="77777777" w:rsidR="001A26A0" w:rsidRDefault="001A26A0" w:rsidP="001A26A0">
            <w:pPr>
              <w:pStyle w:val="TableParagraph"/>
              <w:rPr>
                <w:sz w:val="28"/>
              </w:rPr>
            </w:pPr>
            <w:r>
              <w:rPr>
                <w:sz w:val="28"/>
              </w:rPr>
              <w:t>Закони</w:t>
            </w:r>
            <w:r>
              <w:rPr>
                <w:spacing w:val="-17"/>
                <w:sz w:val="28"/>
              </w:rPr>
              <w:t xml:space="preserve"> </w:t>
            </w:r>
            <w:r>
              <w:rPr>
                <w:spacing w:val="-2"/>
                <w:sz w:val="28"/>
              </w:rPr>
              <w:t>України</w:t>
            </w:r>
          </w:p>
        </w:tc>
        <w:tc>
          <w:tcPr>
            <w:tcW w:w="6506" w:type="dxa"/>
          </w:tcPr>
          <w:p w14:paraId="4508771D" w14:textId="77777777" w:rsidR="001A26A0" w:rsidRDefault="001A26A0" w:rsidP="001A26A0">
            <w:pPr>
              <w:pStyle w:val="TableParagraph"/>
              <w:ind w:right="42"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70CE67E7" w14:textId="77777777" w:rsidR="001A26A0" w:rsidRDefault="001A26A0" w:rsidP="001A26A0">
            <w:pPr>
              <w:pStyle w:val="TableParagraph"/>
              <w:spacing w:before="0"/>
              <w:ind w:left="450"/>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1A26A0" w14:paraId="296FC2B7" w14:textId="77777777">
        <w:trPr>
          <w:trHeight w:val="4246"/>
        </w:trPr>
        <w:tc>
          <w:tcPr>
            <w:tcW w:w="430" w:type="dxa"/>
          </w:tcPr>
          <w:p w14:paraId="57341B4E" w14:textId="77777777" w:rsidR="001A26A0" w:rsidRDefault="001A26A0" w:rsidP="001A26A0">
            <w:pPr>
              <w:pStyle w:val="TableParagraph"/>
              <w:ind w:left="29" w:right="13"/>
              <w:jc w:val="center"/>
              <w:rPr>
                <w:sz w:val="28"/>
              </w:rPr>
            </w:pPr>
            <w:r>
              <w:rPr>
                <w:spacing w:val="-10"/>
                <w:sz w:val="28"/>
              </w:rPr>
              <w:t>5</w:t>
            </w:r>
          </w:p>
        </w:tc>
        <w:tc>
          <w:tcPr>
            <w:tcW w:w="3021" w:type="dxa"/>
          </w:tcPr>
          <w:p w14:paraId="05085F8C" w14:textId="77777777" w:rsidR="001A26A0" w:rsidRDefault="001A26A0" w:rsidP="001A26A0">
            <w:pPr>
              <w:pStyle w:val="TableParagraph"/>
              <w:tabs>
                <w:tab w:val="left" w:pos="1901"/>
              </w:tabs>
              <w:ind w:right="42"/>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2D463A07" w14:textId="77777777" w:rsidR="001A26A0" w:rsidRDefault="00000000" w:rsidP="001A26A0">
            <w:pPr>
              <w:pStyle w:val="TableParagraph"/>
              <w:ind w:right="108" w:firstLine="390"/>
              <w:jc w:val="both"/>
              <w:rPr>
                <w:sz w:val="28"/>
              </w:rPr>
            </w:pPr>
            <w:hyperlink r:id="rId7">
              <w:r w:rsidR="001A26A0">
                <w:rPr>
                  <w:sz w:val="28"/>
                </w:rPr>
                <w:t>Порядок</w:t>
              </w:r>
            </w:hyperlink>
            <w:r w:rsidR="001A26A0">
              <w:rPr>
                <w:sz w:val="28"/>
              </w:rPr>
              <w:t xml:space="preserve"> </w:t>
            </w:r>
            <w:hyperlink r:id="rId8">
              <w:r w:rsidR="001A26A0">
                <w:rPr>
                  <w:sz w:val="28"/>
                </w:rPr>
                <w:t>віднесення</w:t>
              </w:r>
            </w:hyperlink>
            <w:r w:rsidR="001A26A0">
              <w:rPr>
                <w:sz w:val="28"/>
              </w:rPr>
              <w:t xml:space="preserve"> </w:t>
            </w:r>
            <w:hyperlink r:id="rId9">
              <w:r w:rsidR="001A26A0">
                <w:rPr>
                  <w:sz w:val="28"/>
                </w:rPr>
                <w:t>громадян</w:t>
              </w:r>
            </w:hyperlink>
            <w:r w:rsidR="001A26A0">
              <w:rPr>
                <w:sz w:val="28"/>
              </w:rPr>
              <w:t xml:space="preserve"> </w:t>
            </w:r>
            <w:hyperlink r:id="rId10">
              <w:r w:rsidR="001A26A0">
                <w:rPr>
                  <w:sz w:val="28"/>
                </w:rPr>
                <w:t>із</w:t>
              </w:r>
            </w:hyperlink>
            <w:r w:rsidR="001A26A0">
              <w:rPr>
                <w:sz w:val="28"/>
              </w:rPr>
              <w:t xml:space="preserve"> </w:t>
            </w:r>
            <w:hyperlink r:id="rId11">
              <w:r w:rsidR="001A26A0">
                <w:rPr>
                  <w:sz w:val="28"/>
                </w:rPr>
                <w:t>числа</w:t>
              </w:r>
            </w:hyperlink>
            <w:r w:rsidR="001A26A0">
              <w:rPr>
                <w:sz w:val="28"/>
              </w:rPr>
              <w:t xml:space="preserve"> </w:t>
            </w:r>
            <w:hyperlink r:id="rId12">
              <w:r w:rsidR="001A26A0">
                <w:rPr>
                  <w:sz w:val="28"/>
                </w:rPr>
                <w:t>тих,</w:t>
              </w:r>
            </w:hyperlink>
            <w:r w:rsidR="001A26A0">
              <w:rPr>
                <w:sz w:val="28"/>
              </w:rPr>
              <w:t xml:space="preserve"> </w:t>
            </w:r>
            <w:hyperlink r:id="rId13">
              <w:r w:rsidR="001A26A0">
                <w:rPr>
                  <w:sz w:val="28"/>
                </w:rPr>
                <w:t>які</w:t>
              </w:r>
            </w:hyperlink>
            <w:r w:rsidR="001A26A0">
              <w:rPr>
                <w:sz w:val="28"/>
              </w:rPr>
              <w:t xml:space="preserve"> </w:t>
            </w:r>
            <w:hyperlink r:id="rId14">
              <w:r w:rsidR="001A26A0">
                <w:rPr>
                  <w:sz w:val="28"/>
                </w:rPr>
                <w:t>брали</w:t>
              </w:r>
            </w:hyperlink>
            <w:r w:rsidR="001A26A0">
              <w:rPr>
                <w:sz w:val="28"/>
              </w:rPr>
              <w:t xml:space="preserve"> </w:t>
            </w:r>
            <w:hyperlink r:id="rId15">
              <w:r w:rsidR="001A26A0">
                <w:rPr>
                  <w:sz w:val="28"/>
                </w:rPr>
                <w:t>участь</w:t>
              </w:r>
            </w:hyperlink>
            <w:r w:rsidR="001A26A0">
              <w:rPr>
                <w:sz w:val="28"/>
              </w:rPr>
              <w:t xml:space="preserve"> </w:t>
            </w:r>
            <w:hyperlink r:id="rId16">
              <w:r w:rsidR="001A26A0">
                <w:rPr>
                  <w:sz w:val="28"/>
                </w:rPr>
                <w:t>у</w:t>
              </w:r>
            </w:hyperlink>
            <w:r w:rsidR="001A26A0">
              <w:rPr>
                <w:sz w:val="28"/>
              </w:rPr>
              <w:t xml:space="preserve"> </w:t>
            </w:r>
            <w:hyperlink r:id="rId17">
              <w:r w:rsidR="001A26A0">
                <w:rPr>
                  <w:sz w:val="28"/>
                </w:rPr>
                <w:t>ліквідації</w:t>
              </w:r>
            </w:hyperlink>
            <w:r w:rsidR="001A26A0">
              <w:rPr>
                <w:sz w:val="28"/>
              </w:rPr>
              <w:t xml:space="preserve"> </w:t>
            </w:r>
            <w:hyperlink r:id="rId18">
              <w:r w:rsidR="001A26A0">
                <w:rPr>
                  <w:sz w:val="28"/>
                </w:rPr>
                <w:t>інших</w:t>
              </w:r>
            </w:hyperlink>
            <w:r w:rsidR="001A26A0">
              <w:rPr>
                <w:sz w:val="28"/>
              </w:rPr>
              <w:t xml:space="preserve"> </w:t>
            </w:r>
            <w:hyperlink r:id="rId19">
              <w:r w:rsidR="001A26A0">
                <w:rPr>
                  <w:sz w:val="28"/>
                </w:rPr>
                <w:t>ядерних</w:t>
              </w:r>
            </w:hyperlink>
            <w:r w:rsidR="001A26A0">
              <w:rPr>
                <w:sz w:val="28"/>
              </w:rPr>
              <w:t xml:space="preserve"> </w:t>
            </w:r>
            <w:hyperlink r:id="rId20">
              <w:r w:rsidR="001A26A0">
                <w:rPr>
                  <w:sz w:val="28"/>
                </w:rPr>
                <w:t>аварій,</w:t>
              </w:r>
            </w:hyperlink>
            <w:r w:rsidR="001A26A0">
              <w:rPr>
                <w:sz w:val="28"/>
              </w:rPr>
              <w:t xml:space="preserve"> </w:t>
            </w:r>
            <w:hyperlink r:id="rId21">
              <w:r w:rsidR="001A26A0">
                <w:rPr>
                  <w:sz w:val="28"/>
                </w:rPr>
                <w:t>у</w:t>
              </w:r>
            </w:hyperlink>
            <w:r w:rsidR="001A26A0">
              <w:rPr>
                <w:sz w:val="28"/>
              </w:rPr>
              <w:t xml:space="preserve"> </w:t>
            </w:r>
            <w:hyperlink r:id="rId22">
              <w:r w:rsidR="001A26A0">
                <w:rPr>
                  <w:sz w:val="28"/>
                </w:rPr>
                <w:t>ядерних</w:t>
              </w:r>
            </w:hyperlink>
            <w:r w:rsidR="001A26A0">
              <w:rPr>
                <w:sz w:val="28"/>
              </w:rPr>
              <w:t xml:space="preserve"> </w:t>
            </w:r>
            <w:hyperlink r:id="rId23">
              <w:r w:rsidR="001A26A0">
                <w:rPr>
                  <w:sz w:val="28"/>
                </w:rPr>
                <w:t>випробуваннях,</w:t>
              </w:r>
            </w:hyperlink>
            <w:r w:rsidR="001A26A0">
              <w:rPr>
                <w:sz w:val="28"/>
              </w:rPr>
              <w:t xml:space="preserve"> </w:t>
            </w:r>
            <w:hyperlink r:id="rId24">
              <w:r w:rsidR="001A26A0">
                <w:rPr>
                  <w:sz w:val="28"/>
                </w:rPr>
                <w:t>у</w:t>
              </w:r>
            </w:hyperlink>
            <w:r w:rsidR="001A26A0">
              <w:rPr>
                <w:sz w:val="28"/>
              </w:rPr>
              <w:t xml:space="preserve"> </w:t>
            </w:r>
            <w:hyperlink r:id="rId25">
              <w:r w:rsidR="001A26A0">
                <w:rPr>
                  <w:sz w:val="28"/>
                </w:rPr>
                <w:t>військових</w:t>
              </w:r>
            </w:hyperlink>
            <w:r w:rsidR="001A26A0">
              <w:rPr>
                <w:sz w:val="28"/>
              </w:rPr>
              <w:t xml:space="preserve"> </w:t>
            </w:r>
            <w:hyperlink r:id="rId26">
              <w:r w:rsidR="001A26A0">
                <w:rPr>
                  <w:sz w:val="28"/>
                </w:rPr>
                <w:t>навчаннях</w:t>
              </w:r>
            </w:hyperlink>
            <w:r w:rsidR="001A26A0">
              <w:rPr>
                <w:sz w:val="28"/>
              </w:rPr>
              <w:t xml:space="preserve"> </w:t>
            </w:r>
            <w:hyperlink r:id="rId27">
              <w:r w:rsidR="001A26A0">
                <w:rPr>
                  <w:sz w:val="28"/>
                </w:rPr>
                <w:t>із</w:t>
              </w:r>
            </w:hyperlink>
            <w:r w:rsidR="001A26A0">
              <w:rPr>
                <w:sz w:val="28"/>
              </w:rPr>
              <w:t xml:space="preserve"> </w:t>
            </w:r>
            <w:hyperlink r:id="rId28">
              <w:r w:rsidR="001A26A0">
                <w:rPr>
                  <w:sz w:val="28"/>
                </w:rPr>
                <w:t>застосуванням</w:t>
              </w:r>
            </w:hyperlink>
            <w:r w:rsidR="001A26A0">
              <w:rPr>
                <w:sz w:val="28"/>
              </w:rPr>
              <w:t xml:space="preserve"> </w:t>
            </w:r>
            <w:hyperlink r:id="rId29">
              <w:r w:rsidR="001A26A0">
                <w:rPr>
                  <w:sz w:val="28"/>
                </w:rPr>
                <w:t>ядерної</w:t>
              </w:r>
            </w:hyperlink>
            <w:r w:rsidR="001A26A0">
              <w:rPr>
                <w:sz w:val="28"/>
              </w:rPr>
              <w:t xml:space="preserve"> </w:t>
            </w:r>
            <w:hyperlink r:id="rId30">
              <w:r w:rsidR="001A26A0">
                <w:rPr>
                  <w:sz w:val="28"/>
                </w:rPr>
                <w:t>зброї,</w:t>
              </w:r>
            </w:hyperlink>
            <w:r w:rsidR="001A26A0">
              <w:rPr>
                <w:sz w:val="28"/>
              </w:rPr>
              <w:t xml:space="preserve"> </w:t>
            </w:r>
            <w:hyperlink r:id="rId31">
              <w:r w:rsidR="001A26A0">
                <w:rPr>
                  <w:sz w:val="28"/>
                </w:rPr>
                <w:t>у</w:t>
              </w:r>
            </w:hyperlink>
            <w:r w:rsidR="001A26A0">
              <w:rPr>
                <w:sz w:val="28"/>
              </w:rPr>
              <w:t xml:space="preserve"> </w:t>
            </w:r>
            <w:hyperlink r:id="rId32">
              <w:r w:rsidR="001A26A0">
                <w:rPr>
                  <w:sz w:val="28"/>
                </w:rPr>
                <w:t>складанні</w:t>
              </w:r>
            </w:hyperlink>
            <w:r w:rsidR="001A26A0">
              <w:rPr>
                <w:sz w:val="28"/>
              </w:rPr>
              <w:t xml:space="preserve"> </w:t>
            </w:r>
            <w:hyperlink r:id="rId33">
              <w:r w:rsidR="001A26A0">
                <w:rPr>
                  <w:sz w:val="28"/>
                </w:rPr>
                <w:t>ядерних</w:t>
              </w:r>
            </w:hyperlink>
            <w:r w:rsidR="001A26A0">
              <w:rPr>
                <w:sz w:val="28"/>
              </w:rPr>
              <w:t xml:space="preserve"> </w:t>
            </w:r>
            <w:hyperlink r:id="rId34">
              <w:r w:rsidR="001A26A0">
                <w:rPr>
                  <w:sz w:val="28"/>
                </w:rPr>
                <w:t>зарядів</w:t>
              </w:r>
            </w:hyperlink>
            <w:r w:rsidR="001A26A0">
              <w:rPr>
                <w:spacing w:val="-7"/>
                <w:sz w:val="28"/>
              </w:rPr>
              <w:t xml:space="preserve"> </w:t>
            </w:r>
            <w:hyperlink r:id="rId35">
              <w:r w:rsidR="001A26A0">
                <w:rPr>
                  <w:sz w:val="28"/>
                </w:rPr>
                <w:t>та</w:t>
              </w:r>
            </w:hyperlink>
            <w:r w:rsidR="001A26A0">
              <w:rPr>
                <w:spacing w:val="-6"/>
                <w:sz w:val="28"/>
              </w:rPr>
              <w:t xml:space="preserve"> </w:t>
            </w:r>
            <w:hyperlink r:id="rId36">
              <w:r w:rsidR="001A26A0">
                <w:rPr>
                  <w:sz w:val="28"/>
                </w:rPr>
                <w:t>проведенні</w:t>
              </w:r>
            </w:hyperlink>
            <w:r w:rsidR="001A26A0">
              <w:rPr>
                <w:spacing w:val="-6"/>
                <w:sz w:val="28"/>
              </w:rPr>
              <w:t xml:space="preserve"> </w:t>
            </w:r>
            <w:hyperlink r:id="rId37">
              <w:r w:rsidR="001A26A0">
                <w:rPr>
                  <w:sz w:val="28"/>
                </w:rPr>
                <w:t>на</w:t>
              </w:r>
            </w:hyperlink>
            <w:r w:rsidR="001A26A0">
              <w:rPr>
                <w:spacing w:val="-6"/>
                <w:sz w:val="28"/>
              </w:rPr>
              <w:t xml:space="preserve"> </w:t>
            </w:r>
            <w:hyperlink r:id="rId38">
              <w:r w:rsidR="001A26A0">
                <w:rPr>
                  <w:sz w:val="28"/>
                </w:rPr>
                <w:t>них</w:t>
              </w:r>
            </w:hyperlink>
            <w:r w:rsidR="001A26A0">
              <w:rPr>
                <w:spacing w:val="-6"/>
                <w:sz w:val="28"/>
              </w:rPr>
              <w:t xml:space="preserve"> </w:t>
            </w:r>
            <w:hyperlink r:id="rId39">
              <w:r w:rsidR="001A26A0">
                <w:rPr>
                  <w:sz w:val="28"/>
                </w:rPr>
                <w:t>регламентних</w:t>
              </w:r>
            </w:hyperlink>
            <w:r w:rsidR="001A26A0">
              <w:rPr>
                <w:spacing w:val="-6"/>
                <w:sz w:val="28"/>
              </w:rPr>
              <w:t xml:space="preserve"> </w:t>
            </w:r>
            <w:hyperlink r:id="rId40">
              <w:r w:rsidR="001A26A0">
                <w:rPr>
                  <w:sz w:val="28"/>
                </w:rPr>
                <w:t>робіт</w:t>
              </w:r>
            </w:hyperlink>
            <w:r w:rsidR="001A26A0">
              <w:rPr>
                <w:spacing w:val="-6"/>
                <w:sz w:val="28"/>
              </w:rPr>
              <w:t xml:space="preserve"> </w:t>
            </w:r>
            <w:hyperlink r:id="rId41">
              <w:r w:rsidR="001A26A0">
                <w:rPr>
                  <w:sz w:val="28"/>
                </w:rPr>
                <w:t>або</w:t>
              </w:r>
            </w:hyperlink>
            <w:r w:rsidR="001A26A0">
              <w:rPr>
                <w:sz w:val="28"/>
              </w:rPr>
              <w:t xml:space="preserve"> </w:t>
            </w:r>
            <w:hyperlink r:id="rId42">
              <w:r w:rsidR="001A26A0">
                <w:rPr>
                  <w:sz w:val="28"/>
                </w:rPr>
                <w:t>постраждали</w:t>
              </w:r>
            </w:hyperlink>
            <w:r w:rsidR="001A26A0">
              <w:rPr>
                <w:sz w:val="28"/>
              </w:rPr>
              <w:t xml:space="preserve"> </w:t>
            </w:r>
            <w:hyperlink r:id="rId43">
              <w:r w:rsidR="001A26A0">
                <w:rPr>
                  <w:sz w:val="28"/>
                </w:rPr>
                <w:t>за</w:t>
              </w:r>
            </w:hyperlink>
            <w:r w:rsidR="001A26A0">
              <w:rPr>
                <w:sz w:val="28"/>
              </w:rPr>
              <w:t xml:space="preserve"> </w:t>
            </w:r>
            <w:hyperlink r:id="rId44">
              <w:r w:rsidR="001A26A0">
                <w:rPr>
                  <w:sz w:val="28"/>
                </w:rPr>
                <w:t>інших</w:t>
              </w:r>
            </w:hyperlink>
            <w:r w:rsidR="001A26A0">
              <w:rPr>
                <w:sz w:val="28"/>
              </w:rPr>
              <w:t xml:space="preserve"> </w:t>
            </w:r>
            <w:hyperlink r:id="rId45">
              <w:r w:rsidR="001A26A0">
                <w:rPr>
                  <w:sz w:val="28"/>
                </w:rPr>
                <w:t>обставин</w:t>
              </w:r>
            </w:hyperlink>
            <w:r w:rsidR="001A26A0">
              <w:rPr>
                <w:sz w:val="28"/>
              </w:rPr>
              <w:t xml:space="preserve"> </w:t>
            </w:r>
            <w:hyperlink r:id="rId46">
              <w:r w:rsidR="001A26A0">
                <w:rPr>
                  <w:sz w:val="28"/>
                </w:rPr>
                <w:t>від</w:t>
              </w:r>
            </w:hyperlink>
            <w:r w:rsidR="001A26A0">
              <w:rPr>
                <w:sz w:val="28"/>
              </w:rPr>
              <w:t xml:space="preserve"> </w:t>
            </w:r>
            <w:hyperlink r:id="rId47">
              <w:r w:rsidR="001A26A0">
                <w:rPr>
                  <w:sz w:val="28"/>
                </w:rPr>
                <w:t>радіаційного</w:t>
              </w:r>
            </w:hyperlink>
            <w:r w:rsidR="001A26A0">
              <w:rPr>
                <w:sz w:val="28"/>
              </w:rPr>
              <w:t xml:space="preserve"> </w:t>
            </w:r>
            <w:hyperlink r:id="rId48">
              <w:r w:rsidR="001A26A0">
                <w:rPr>
                  <w:sz w:val="28"/>
                </w:rPr>
                <w:t>опромінення</w:t>
              </w:r>
            </w:hyperlink>
            <w:r w:rsidR="001A26A0">
              <w:rPr>
                <w:sz w:val="28"/>
              </w:rPr>
              <w:t xml:space="preserve"> </w:t>
            </w:r>
            <w:hyperlink r:id="rId49">
              <w:r w:rsidR="001A26A0">
                <w:rPr>
                  <w:sz w:val="28"/>
                </w:rPr>
                <w:t>не</w:t>
              </w:r>
            </w:hyperlink>
            <w:r w:rsidR="001A26A0">
              <w:rPr>
                <w:sz w:val="28"/>
              </w:rPr>
              <w:t xml:space="preserve"> </w:t>
            </w:r>
            <w:hyperlink r:id="rId50">
              <w:r w:rsidR="001A26A0">
                <w:rPr>
                  <w:sz w:val="28"/>
                </w:rPr>
                <w:t>з</w:t>
              </w:r>
            </w:hyperlink>
            <w:r w:rsidR="001A26A0">
              <w:rPr>
                <w:sz w:val="28"/>
              </w:rPr>
              <w:t xml:space="preserve"> </w:t>
            </w:r>
            <w:hyperlink r:id="rId51">
              <w:r w:rsidR="001A26A0">
                <w:rPr>
                  <w:sz w:val="28"/>
                </w:rPr>
                <w:t>власної</w:t>
              </w:r>
            </w:hyperlink>
            <w:r w:rsidR="001A26A0">
              <w:rPr>
                <w:sz w:val="28"/>
              </w:rPr>
              <w:t xml:space="preserve"> </w:t>
            </w:r>
            <w:hyperlink r:id="rId52">
              <w:r w:rsidR="001A26A0">
                <w:rPr>
                  <w:sz w:val="28"/>
                </w:rPr>
                <w:t>вини,</w:t>
              </w:r>
            </w:hyperlink>
            <w:r w:rsidR="001A26A0">
              <w:rPr>
                <w:sz w:val="28"/>
              </w:rPr>
              <w:t xml:space="preserve"> </w:t>
            </w:r>
            <w:hyperlink r:id="rId53">
              <w:r w:rsidR="001A26A0">
                <w:rPr>
                  <w:sz w:val="28"/>
                </w:rPr>
                <w:t>до</w:t>
              </w:r>
            </w:hyperlink>
            <w:r w:rsidR="001A26A0">
              <w:rPr>
                <w:sz w:val="28"/>
              </w:rPr>
              <w:t xml:space="preserve"> </w:t>
            </w:r>
            <w:hyperlink r:id="rId54">
              <w:r w:rsidR="001A26A0">
                <w:rPr>
                  <w:sz w:val="28"/>
                </w:rPr>
                <w:t>відповідних</w:t>
              </w:r>
            </w:hyperlink>
            <w:r w:rsidR="001A26A0">
              <w:rPr>
                <w:sz w:val="28"/>
              </w:rPr>
              <w:t xml:space="preserve"> </w:t>
            </w:r>
            <w:hyperlink r:id="rId55">
              <w:r w:rsidR="001A26A0">
                <w:rPr>
                  <w:sz w:val="28"/>
                </w:rPr>
                <w:t>категорій</w:t>
              </w:r>
            </w:hyperlink>
            <w:r w:rsidR="001A26A0">
              <w:rPr>
                <w:sz w:val="28"/>
              </w:rPr>
              <w:t xml:space="preserve"> </w:t>
            </w:r>
            <w:hyperlink r:id="rId56">
              <w:r w:rsidR="001A26A0">
                <w:rPr>
                  <w:sz w:val="28"/>
                </w:rPr>
                <w:t>осіб,</w:t>
              </w:r>
            </w:hyperlink>
            <w:r w:rsidR="001A26A0">
              <w:rPr>
                <w:sz w:val="28"/>
              </w:rPr>
              <w:t xml:space="preserve"> </w:t>
            </w:r>
            <w:hyperlink r:id="rId57">
              <w:r w:rsidR="001A26A0">
                <w:rPr>
                  <w:sz w:val="28"/>
                </w:rPr>
                <w:t>які</w:t>
              </w:r>
            </w:hyperlink>
            <w:r w:rsidR="001A26A0">
              <w:rPr>
                <w:sz w:val="28"/>
              </w:rPr>
              <w:t xml:space="preserve"> </w:t>
            </w:r>
            <w:hyperlink r:id="rId58">
              <w:r w:rsidR="001A26A0">
                <w:rPr>
                  <w:sz w:val="28"/>
                </w:rPr>
                <w:t>постраждали</w:t>
              </w:r>
            </w:hyperlink>
            <w:r w:rsidR="001A26A0">
              <w:rPr>
                <w:sz w:val="28"/>
              </w:rPr>
              <w:t xml:space="preserve"> </w:t>
            </w:r>
            <w:hyperlink r:id="rId59">
              <w:r w:rsidR="001A26A0">
                <w:rPr>
                  <w:sz w:val="28"/>
                </w:rPr>
                <w:t>внаслідок</w:t>
              </w:r>
            </w:hyperlink>
            <w:r w:rsidR="001A26A0">
              <w:rPr>
                <w:sz w:val="28"/>
              </w:rPr>
              <w:t xml:space="preserve"> </w:t>
            </w:r>
            <w:hyperlink r:id="rId60">
              <w:r w:rsidR="001A26A0">
                <w:rPr>
                  <w:sz w:val="28"/>
                </w:rPr>
                <w:t>Чорнобильської</w:t>
              </w:r>
            </w:hyperlink>
            <w:r w:rsidR="001A26A0">
              <w:rPr>
                <w:sz w:val="28"/>
              </w:rPr>
              <w:t xml:space="preserve"> </w:t>
            </w:r>
            <w:hyperlink r:id="rId61">
              <w:r w:rsidR="001A26A0">
                <w:rPr>
                  <w:sz w:val="28"/>
                </w:rPr>
                <w:t>катастрофи</w:t>
              </w:r>
            </w:hyperlink>
            <w:r w:rsidR="001A26A0">
              <w:rPr>
                <w:sz w:val="28"/>
              </w:rPr>
              <w:t>, затверджений постановою</w:t>
            </w:r>
            <w:r w:rsidR="001A26A0">
              <w:rPr>
                <w:spacing w:val="80"/>
                <w:sz w:val="28"/>
              </w:rPr>
              <w:t xml:space="preserve">  </w:t>
            </w:r>
            <w:r w:rsidR="001A26A0">
              <w:rPr>
                <w:sz w:val="28"/>
              </w:rPr>
              <w:t>Кабінету</w:t>
            </w:r>
            <w:r w:rsidR="001A26A0">
              <w:rPr>
                <w:spacing w:val="80"/>
                <w:sz w:val="28"/>
              </w:rPr>
              <w:t xml:space="preserve">  </w:t>
            </w:r>
            <w:r w:rsidR="001A26A0">
              <w:rPr>
                <w:sz w:val="28"/>
              </w:rPr>
              <w:t>Міністрів</w:t>
            </w:r>
            <w:r w:rsidR="001A26A0">
              <w:rPr>
                <w:spacing w:val="80"/>
                <w:sz w:val="28"/>
              </w:rPr>
              <w:t xml:space="preserve">  </w:t>
            </w:r>
            <w:r w:rsidR="001A26A0">
              <w:rPr>
                <w:sz w:val="28"/>
              </w:rPr>
              <w:t>України</w:t>
            </w:r>
            <w:r w:rsidR="001A26A0">
              <w:rPr>
                <w:spacing w:val="80"/>
                <w:sz w:val="28"/>
              </w:rPr>
              <w:t xml:space="preserve">  </w:t>
            </w:r>
            <w:r w:rsidR="001A26A0">
              <w:rPr>
                <w:sz w:val="28"/>
              </w:rPr>
              <w:t>від 02 грудня 1992 року № 674;</w:t>
            </w:r>
          </w:p>
          <w:p w14:paraId="7A2CF2E9" w14:textId="77777777" w:rsidR="001A26A0" w:rsidRDefault="001A26A0" w:rsidP="001A26A0">
            <w:pPr>
              <w:pStyle w:val="TableParagraph"/>
              <w:spacing w:before="0" w:line="320" w:lineRule="atLeast"/>
              <w:ind w:right="57" w:firstLine="394"/>
              <w:jc w:val="both"/>
              <w:rPr>
                <w:sz w:val="28"/>
              </w:rPr>
            </w:pPr>
            <w:r>
              <w:rPr>
                <w:sz w:val="28"/>
              </w:rPr>
              <w:t>Порядок використання коштів державного бюджету</w:t>
            </w:r>
            <w:r>
              <w:rPr>
                <w:spacing w:val="32"/>
                <w:sz w:val="28"/>
              </w:rPr>
              <w:t xml:space="preserve">  </w:t>
            </w:r>
            <w:r>
              <w:rPr>
                <w:sz w:val="28"/>
              </w:rPr>
              <w:t>для</w:t>
            </w:r>
            <w:r>
              <w:rPr>
                <w:spacing w:val="35"/>
                <w:sz w:val="28"/>
              </w:rPr>
              <w:t xml:space="preserve">  </w:t>
            </w:r>
            <w:r>
              <w:rPr>
                <w:sz w:val="28"/>
              </w:rPr>
              <w:t>виконання</w:t>
            </w:r>
            <w:r>
              <w:rPr>
                <w:spacing w:val="35"/>
                <w:sz w:val="28"/>
              </w:rPr>
              <w:t xml:space="preserve">  </w:t>
            </w:r>
            <w:r>
              <w:rPr>
                <w:sz w:val="28"/>
              </w:rPr>
              <w:t>програм,</w:t>
            </w:r>
            <w:r>
              <w:rPr>
                <w:spacing w:val="34"/>
                <w:sz w:val="28"/>
              </w:rPr>
              <w:t xml:space="preserve">  </w:t>
            </w:r>
            <w:r>
              <w:rPr>
                <w:sz w:val="28"/>
              </w:rPr>
              <w:t>пов’язаних</w:t>
            </w:r>
            <w:r>
              <w:rPr>
                <w:spacing w:val="36"/>
                <w:sz w:val="28"/>
              </w:rPr>
              <w:t xml:space="preserve">  </w:t>
            </w:r>
            <w:r>
              <w:rPr>
                <w:spacing w:val="-5"/>
                <w:sz w:val="28"/>
              </w:rPr>
              <w:t>із</w:t>
            </w:r>
          </w:p>
        </w:tc>
      </w:tr>
    </w:tbl>
    <w:p w14:paraId="3B20A695" w14:textId="77777777" w:rsidR="00847ED7" w:rsidRDefault="00847ED7">
      <w:pPr>
        <w:rPr>
          <w:sz w:val="7"/>
        </w:rPr>
        <w:sectPr w:rsidR="00847ED7" w:rsidSect="000264FF">
          <w:type w:val="continuous"/>
          <w:pgSz w:w="11910" w:h="16840"/>
          <w:pgMar w:top="1280" w:right="425" w:bottom="280" w:left="1417" w:header="708" w:footer="708" w:gutter="0"/>
          <w:cols w:space="720"/>
        </w:sectPr>
      </w:pPr>
    </w:p>
    <w:p w14:paraId="2881C1A5" w14:textId="04572711" w:rsidR="00847ED7" w:rsidRDefault="00847ED7" w:rsidP="001A26A0">
      <w:pPr>
        <w:spacing w:before="107"/>
        <w:rPr>
          <w:rFonts w:ascii="Arial"/>
          <w:b/>
          <w:sz w:val="14"/>
        </w:rPr>
      </w:pPr>
    </w:p>
    <w:p w14:paraId="14EE9C41" w14:textId="77777777" w:rsidR="00847ED7" w:rsidRDefault="00847ED7">
      <w:pPr>
        <w:jc w:val="center"/>
        <w:rPr>
          <w:rFonts w:ascii="Arial"/>
          <w:b/>
          <w:sz w:val="14"/>
        </w:rPr>
        <w:sectPr w:rsidR="00847ED7" w:rsidSect="000264FF">
          <w:type w:val="continuous"/>
          <w:pgSz w:w="11910" w:h="16840"/>
          <w:pgMar w:top="1280" w:right="425" w:bottom="280" w:left="1417" w:header="708" w:footer="708" w:gutter="0"/>
          <w:cols w:num="2" w:space="720" w:equalWidth="0">
            <w:col w:w="6147" w:space="170"/>
            <w:col w:w="3751"/>
          </w:cols>
        </w:sectPr>
      </w:pPr>
    </w:p>
    <w:p w14:paraId="20ED1DC4" w14:textId="77777777" w:rsidR="00847ED7" w:rsidRDefault="00847ED7">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847ED7" w14:paraId="4F4B50F5" w14:textId="77777777">
        <w:trPr>
          <w:trHeight w:val="3984"/>
        </w:trPr>
        <w:tc>
          <w:tcPr>
            <w:tcW w:w="430" w:type="dxa"/>
          </w:tcPr>
          <w:p w14:paraId="439BABDD" w14:textId="77777777" w:rsidR="00847ED7" w:rsidRDefault="00847ED7">
            <w:pPr>
              <w:pStyle w:val="TableParagraph"/>
              <w:spacing w:before="0"/>
              <w:ind w:left="0"/>
              <w:rPr>
                <w:sz w:val="28"/>
              </w:rPr>
            </w:pPr>
          </w:p>
        </w:tc>
        <w:tc>
          <w:tcPr>
            <w:tcW w:w="3021" w:type="dxa"/>
          </w:tcPr>
          <w:p w14:paraId="461D17F3" w14:textId="77777777" w:rsidR="00847ED7" w:rsidRDefault="00847ED7">
            <w:pPr>
              <w:pStyle w:val="TableParagraph"/>
              <w:spacing w:before="0"/>
              <w:ind w:left="0"/>
              <w:rPr>
                <w:sz w:val="28"/>
              </w:rPr>
            </w:pPr>
          </w:p>
        </w:tc>
        <w:tc>
          <w:tcPr>
            <w:tcW w:w="6506" w:type="dxa"/>
          </w:tcPr>
          <w:p w14:paraId="652C96DF" w14:textId="77777777" w:rsidR="00847ED7" w:rsidRDefault="00000000">
            <w:pPr>
              <w:pStyle w:val="TableParagraph"/>
              <w:ind w:right="57"/>
              <w:jc w:val="both"/>
              <w:rPr>
                <w:sz w:val="28"/>
              </w:rPr>
            </w:pPr>
            <w:r>
              <w:rPr>
                <w:sz w:val="28"/>
              </w:rPr>
              <w:t>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7AA4E1CB" w14:textId="77777777" w:rsidR="00847ED7"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22772175" w14:textId="77777777" w:rsidR="00847ED7"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847ED7" w14:paraId="00CEC5B0" w14:textId="77777777">
        <w:trPr>
          <w:trHeight w:val="3017"/>
        </w:trPr>
        <w:tc>
          <w:tcPr>
            <w:tcW w:w="430" w:type="dxa"/>
          </w:tcPr>
          <w:p w14:paraId="176D9D79" w14:textId="77777777" w:rsidR="00847ED7" w:rsidRDefault="00000000">
            <w:pPr>
              <w:pStyle w:val="TableParagraph"/>
              <w:ind w:left="29" w:right="13"/>
              <w:jc w:val="center"/>
              <w:rPr>
                <w:sz w:val="28"/>
              </w:rPr>
            </w:pPr>
            <w:r>
              <w:rPr>
                <w:spacing w:val="-10"/>
                <w:sz w:val="28"/>
              </w:rPr>
              <w:t>6</w:t>
            </w:r>
          </w:p>
        </w:tc>
        <w:tc>
          <w:tcPr>
            <w:tcW w:w="3021" w:type="dxa"/>
          </w:tcPr>
          <w:p w14:paraId="633EF5F5" w14:textId="77777777" w:rsidR="00847ED7" w:rsidRDefault="00000000">
            <w:pPr>
              <w:pStyle w:val="TableParagraph"/>
              <w:tabs>
                <w:tab w:val="left" w:pos="1438"/>
              </w:tabs>
              <w:ind w:right="42"/>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016EB164" w14:textId="77777777" w:rsidR="00847ED7" w:rsidRDefault="00000000">
            <w:pPr>
              <w:pStyle w:val="TableParagraph"/>
              <w:ind w:right="42"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0E9806B3" w14:textId="77777777" w:rsidR="00847ED7" w:rsidRDefault="00000000">
            <w:pPr>
              <w:pStyle w:val="TableParagraph"/>
              <w:spacing w:before="0"/>
              <w:jc w:val="both"/>
              <w:rPr>
                <w:sz w:val="28"/>
              </w:rPr>
            </w:pPr>
            <w:r>
              <w:rPr>
                <w:sz w:val="28"/>
              </w:rPr>
              <w:t>№</w:t>
            </w:r>
            <w:r>
              <w:rPr>
                <w:spacing w:val="-1"/>
                <w:sz w:val="28"/>
              </w:rPr>
              <w:t xml:space="preserve"> </w:t>
            </w:r>
            <w:r>
              <w:rPr>
                <w:spacing w:val="-2"/>
                <w:sz w:val="28"/>
              </w:rPr>
              <w:t>991/27436;</w:t>
            </w:r>
          </w:p>
          <w:p w14:paraId="7945AB6F" w14:textId="77777777" w:rsidR="00847ED7" w:rsidRDefault="00000000">
            <w:pPr>
              <w:pStyle w:val="TableParagraph"/>
              <w:spacing w:before="0"/>
              <w:ind w:right="42"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847ED7" w14:paraId="0C0C6F9D" w14:textId="77777777">
        <w:trPr>
          <w:trHeight w:val="441"/>
        </w:trPr>
        <w:tc>
          <w:tcPr>
            <w:tcW w:w="9957" w:type="dxa"/>
            <w:gridSpan w:val="3"/>
          </w:tcPr>
          <w:p w14:paraId="1782B2A7" w14:textId="77777777" w:rsidR="00847ED7" w:rsidRDefault="00000000">
            <w:pPr>
              <w:pStyle w:val="TableParagraph"/>
              <w:ind w:left="405"/>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847ED7" w14:paraId="323E528D" w14:textId="77777777">
        <w:trPr>
          <w:trHeight w:val="763"/>
        </w:trPr>
        <w:tc>
          <w:tcPr>
            <w:tcW w:w="430" w:type="dxa"/>
          </w:tcPr>
          <w:p w14:paraId="542288D4" w14:textId="77777777" w:rsidR="00847ED7" w:rsidRDefault="00000000">
            <w:pPr>
              <w:pStyle w:val="TableParagraph"/>
              <w:ind w:left="29" w:right="13"/>
              <w:jc w:val="center"/>
              <w:rPr>
                <w:sz w:val="28"/>
              </w:rPr>
            </w:pPr>
            <w:r>
              <w:rPr>
                <w:spacing w:val="-10"/>
                <w:sz w:val="28"/>
              </w:rPr>
              <w:t>7</w:t>
            </w:r>
          </w:p>
        </w:tc>
        <w:tc>
          <w:tcPr>
            <w:tcW w:w="3021" w:type="dxa"/>
          </w:tcPr>
          <w:p w14:paraId="4BE80458" w14:textId="77777777" w:rsidR="00847ED7" w:rsidRDefault="00000000">
            <w:pPr>
              <w:pStyle w:val="TableParagraph"/>
              <w:rPr>
                <w:sz w:val="28"/>
              </w:rPr>
            </w:pPr>
            <w:r>
              <w:rPr>
                <w:sz w:val="28"/>
              </w:rPr>
              <w:t>Особи, які мають право на отримання послуги</w:t>
            </w:r>
          </w:p>
        </w:tc>
        <w:tc>
          <w:tcPr>
            <w:tcW w:w="6506" w:type="dxa"/>
          </w:tcPr>
          <w:p w14:paraId="1EFB8587" w14:textId="77777777" w:rsidR="00847ED7" w:rsidRDefault="00000000">
            <w:pPr>
              <w:pStyle w:val="TableParagraph"/>
              <w:tabs>
                <w:tab w:val="left" w:pos="2125"/>
                <w:tab w:val="left" w:pos="2916"/>
                <w:tab w:val="left" w:pos="3488"/>
                <w:tab w:val="left" w:pos="5279"/>
              </w:tabs>
              <w:ind w:right="42" w:firstLine="392"/>
              <w:rPr>
                <w:sz w:val="28"/>
              </w:rPr>
            </w:pPr>
            <w:r>
              <w:rPr>
                <w:spacing w:val="-2"/>
                <w:sz w:val="28"/>
              </w:rPr>
              <w:t>Роботодавці</w:t>
            </w:r>
            <w:r>
              <w:rPr>
                <w:sz w:val="28"/>
              </w:rPr>
              <w:tab/>
            </w:r>
            <w:r>
              <w:rPr>
                <w:spacing w:val="-2"/>
                <w:sz w:val="28"/>
              </w:rPr>
              <w:t>осіб,</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 катастрофи.</w:t>
            </w:r>
          </w:p>
        </w:tc>
      </w:tr>
      <w:tr w:rsidR="00847ED7" w14:paraId="6F6A5D01" w14:textId="77777777">
        <w:trPr>
          <w:trHeight w:val="764"/>
        </w:trPr>
        <w:tc>
          <w:tcPr>
            <w:tcW w:w="430" w:type="dxa"/>
          </w:tcPr>
          <w:p w14:paraId="1BF1C224" w14:textId="77777777" w:rsidR="00847ED7" w:rsidRDefault="00000000">
            <w:pPr>
              <w:pStyle w:val="TableParagraph"/>
              <w:ind w:left="29" w:right="13"/>
              <w:jc w:val="center"/>
              <w:rPr>
                <w:sz w:val="28"/>
              </w:rPr>
            </w:pPr>
            <w:r>
              <w:rPr>
                <w:spacing w:val="-10"/>
                <w:sz w:val="28"/>
              </w:rPr>
              <w:t>8</w:t>
            </w:r>
          </w:p>
        </w:tc>
        <w:tc>
          <w:tcPr>
            <w:tcW w:w="3021" w:type="dxa"/>
          </w:tcPr>
          <w:p w14:paraId="24B1AD88" w14:textId="77777777" w:rsidR="00847ED7" w:rsidRDefault="00000000">
            <w:pPr>
              <w:pStyle w:val="TableParagraph"/>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4F5AF4B3" w14:textId="77777777" w:rsidR="00847ED7" w:rsidRDefault="00000000">
            <w:pPr>
              <w:pStyle w:val="TableParagraph"/>
              <w:ind w:left="45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847ED7" w14:paraId="3D60E6F3" w14:textId="77777777">
        <w:trPr>
          <w:trHeight w:val="4568"/>
        </w:trPr>
        <w:tc>
          <w:tcPr>
            <w:tcW w:w="430" w:type="dxa"/>
          </w:tcPr>
          <w:p w14:paraId="5E7ED15E" w14:textId="77777777" w:rsidR="00847ED7" w:rsidRDefault="00000000">
            <w:pPr>
              <w:pStyle w:val="TableParagraph"/>
              <w:ind w:left="29" w:right="13"/>
              <w:jc w:val="center"/>
              <w:rPr>
                <w:sz w:val="28"/>
              </w:rPr>
            </w:pPr>
            <w:r>
              <w:rPr>
                <w:spacing w:val="-10"/>
                <w:sz w:val="28"/>
              </w:rPr>
              <w:t>9</w:t>
            </w:r>
          </w:p>
        </w:tc>
        <w:tc>
          <w:tcPr>
            <w:tcW w:w="3021" w:type="dxa"/>
          </w:tcPr>
          <w:p w14:paraId="4232F377" w14:textId="77777777" w:rsidR="00847ED7"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37B300C9" w14:textId="77777777" w:rsidR="00847ED7" w:rsidRDefault="00000000">
            <w:pPr>
              <w:pStyle w:val="TableParagraph"/>
              <w:ind w:right="42" w:firstLine="390"/>
              <w:jc w:val="both"/>
              <w:rPr>
                <w:sz w:val="28"/>
              </w:rPr>
            </w:pPr>
            <w:r>
              <w:rPr>
                <w:sz w:val="28"/>
              </w:rPr>
              <w:t>1) не пізніше ніж за два місяці до початку кожного бюджетного року, а у разі змін – протягом 20 днів наступного місяця:</w:t>
            </w:r>
          </w:p>
          <w:p w14:paraId="6931EFB7" w14:textId="77777777" w:rsidR="00847ED7" w:rsidRDefault="00000000">
            <w:pPr>
              <w:pStyle w:val="TableParagraph"/>
              <w:spacing w:before="0"/>
              <w:ind w:right="42"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за формою, затвердженою наказом Міністерства соціальної політики України від</w:t>
            </w:r>
            <w:r>
              <w:rPr>
                <w:spacing w:val="-8"/>
                <w:sz w:val="28"/>
              </w:rPr>
              <w:t xml:space="preserve"> </w:t>
            </w:r>
            <w:r>
              <w:rPr>
                <w:sz w:val="28"/>
              </w:rPr>
              <w:t>29</w:t>
            </w:r>
            <w:r>
              <w:rPr>
                <w:spacing w:val="-8"/>
                <w:sz w:val="28"/>
              </w:rPr>
              <w:t xml:space="preserve"> </w:t>
            </w:r>
            <w:r>
              <w:rPr>
                <w:sz w:val="28"/>
              </w:rPr>
              <w:t>березня 2023</w:t>
            </w:r>
            <w:r>
              <w:rPr>
                <w:spacing w:val="-8"/>
                <w:sz w:val="28"/>
              </w:rPr>
              <w:t xml:space="preserve"> </w:t>
            </w:r>
            <w:r>
              <w:rPr>
                <w:sz w:val="28"/>
              </w:rPr>
              <w:t>року №</w:t>
            </w:r>
            <w:r>
              <w:rPr>
                <w:spacing w:val="-9"/>
                <w:sz w:val="28"/>
              </w:rPr>
              <w:t xml:space="preserve"> </w:t>
            </w:r>
            <w:r>
              <w:rPr>
                <w:sz w:val="28"/>
              </w:rPr>
              <w:t>110-Н (форма № 1) (далі – Наказ № 110-Н);</w:t>
            </w:r>
          </w:p>
          <w:p w14:paraId="3BC6315F" w14:textId="77777777" w:rsidR="00847ED7" w:rsidRDefault="00000000">
            <w:pPr>
              <w:pStyle w:val="TableParagraph"/>
              <w:spacing w:before="0" w:line="320" w:lineRule="atLeast"/>
              <w:ind w:right="42" w:firstLine="390"/>
              <w:jc w:val="both"/>
              <w:rPr>
                <w:sz w:val="28"/>
              </w:rPr>
            </w:pPr>
            <w:r>
              <w:rPr>
                <w:sz w:val="28"/>
              </w:rPr>
              <w:t>списки громадян із зазначенням прізвища, імені та</w:t>
            </w:r>
            <w:r>
              <w:rPr>
                <w:spacing w:val="3"/>
                <w:sz w:val="28"/>
              </w:rPr>
              <w:t xml:space="preserve"> </w:t>
            </w:r>
            <w:r>
              <w:rPr>
                <w:sz w:val="28"/>
              </w:rPr>
              <w:t>по</w:t>
            </w:r>
            <w:r>
              <w:rPr>
                <w:spacing w:val="5"/>
                <w:sz w:val="28"/>
              </w:rPr>
              <w:t xml:space="preserve"> </w:t>
            </w:r>
            <w:r>
              <w:rPr>
                <w:sz w:val="28"/>
              </w:rPr>
              <w:t>батькові,</w:t>
            </w:r>
            <w:r>
              <w:rPr>
                <w:spacing w:val="4"/>
                <w:sz w:val="28"/>
              </w:rPr>
              <w:t xml:space="preserve"> </w:t>
            </w:r>
            <w:r>
              <w:rPr>
                <w:sz w:val="28"/>
              </w:rPr>
              <w:t>категорії,</w:t>
            </w:r>
            <w:r>
              <w:rPr>
                <w:spacing w:val="5"/>
                <w:sz w:val="28"/>
              </w:rPr>
              <w:t xml:space="preserve"> </w:t>
            </w:r>
            <w:r>
              <w:rPr>
                <w:sz w:val="28"/>
              </w:rPr>
              <w:t>серії</w:t>
            </w:r>
            <w:r>
              <w:rPr>
                <w:spacing w:val="4"/>
                <w:sz w:val="28"/>
              </w:rPr>
              <w:t xml:space="preserve"> </w:t>
            </w:r>
            <w:r>
              <w:rPr>
                <w:sz w:val="28"/>
              </w:rPr>
              <w:t>та</w:t>
            </w:r>
            <w:r>
              <w:rPr>
                <w:spacing w:val="4"/>
                <w:sz w:val="28"/>
              </w:rPr>
              <w:t xml:space="preserve"> </w:t>
            </w:r>
            <w:r>
              <w:rPr>
                <w:sz w:val="28"/>
              </w:rPr>
              <w:t>номера</w:t>
            </w:r>
            <w:r>
              <w:rPr>
                <w:spacing w:val="5"/>
                <w:sz w:val="28"/>
              </w:rPr>
              <w:t xml:space="preserve"> </w:t>
            </w:r>
            <w:r>
              <w:rPr>
                <w:spacing w:val="-2"/>
                <w:sz w:val="28"/>
              </w:rPr>
              <w:t>посвідчення</w:t>
            </w:r>
          </w:p>
        </w:tc>
      </w:tr>
    </w:tbl>
    <w:p w14:paraId="4988BF29" w14:textId="77777777" w:rsidR="00847ED7" w:rsidRDefault="00847ED7">
      <w:pPr>
        <w:pStyle w:val="TableParagraph"/>
        <w:spacing w:line="320" w:lineRule="atLeast"/>
        <w:jc w:val="both"/>
        <w:rPr>
          <w:sz w:val="28"/>
        </w:rPr>
        <w:sectPr w:rsidR="00847ED7" w:rsidSect="000264FF">
          <w:headerReference w:type="default" r:id="rId62"/>
          <w:pgSz w:w="11910" w:h="16840"/>
          <w:pgMar w:top="1280" w:right="425" w:bottom="280" w:left="1417" w:header="709" w:footer="0" w:gutter="0"/>
          <w:pgNumType w:start="2"/>
          <w:cols w:space="720"/>
        </w:sectPr>
      </w:pPr>
    </w:p>
    <w:p w14:paraId="1E1A5B4B" w14:textId="77777777" w:rsidR="00847ED7" w:rsidRDefault="00847ED7">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847ED7" w14:paraId="42EC4603" w14:textId="77777777">
        <w:trPr>
          <w:trHeight w:val="11712"/>
        </w:trPr>
        <w:tc>
          <w:tcPr>
            <w:tcW w:w="430" w:type="dxa"/>
          </w:tcPr>
          <w:p w14:paraId="742D0616" w14:textId="77777777" w:rsidR="00847ED7" w:rsidRDefault="00847ED7">
            <w:pPr>
              <w:pStyle w:val="TableParagraph"/>
              <w:spacing w:before="0"/>
              <w:ind w:left="0"/>
              <w:rPr>
                <w:sz w:val="28"/>
              </w:rPr>
            </w:pPr>
          </w:p>
        </w:tc>
        <w:tc>
          <w:tcPr>
            <w:tcW w:w="3021" w:type="dxa"/>
          </w:tcPr>
          <w:p w14:paraId="7E4F82E2" w14:textId="77777777" w:rsidR="00847ED7" w:rsidRDefault="00847ED7">
            <w:pPr>
              <w:pStyle w:val="TableParagraph"/>
              <w:spacing w:before="0"/>
              <w:ind w:left="0"/>
              <w:rPr>
                <w:sz w:val="28"/>
              </w:rPr>
            </w:pPr>
          </w:p>
        </w:tc>
        <w:tc>
          <w:tcPr>
            <w:tcW w:w="6506" w:type="dxa"/>
          </w:tcPr>
          <w:p w14:paraId="4B5D12E9" w14:textId="77777777" w:rsidR="00847ED7" w:rsidRDefault="00000000">
            <w:pPr>
              <w:pStyle w:val="TableParagraph"/>
              <w:ind w:right="42"/>
              <w:jc w:val="both"/>
              <w:rPr>
                <w:sz w:val="28"/>
              </w:rPr>
            </w:pPr>
            <w:r>
              <w:rPr>
                <w:sz w:val="28"/>
              </w:rPr>
              <w:t>(за наявності), місця проживання (перебування),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4CAB4365" w14:textId="77777777" w:rsidR="00847ED7" w:rsidRDefault="00000000">
            <w:pPr>
              <w:pStyle w:val="TableParagraph"/>
              <w:spacing w:before="0"/>
              <w:ind w:right="42" w:firstLine="390"/>
              <w:jc w:val="both"/>
              <w:rPr>
                <w:sz w:val="28"/>
              </w:rPr>
            </w:pPr>
            <w:r>
              <w:rPr>
                <w:sz w:val="28"/>
              </w:rPr>
              <w:t>2) до</w:t>
            </w:r>
            <w:r>
              <w:rPr>
                <w:spacing w:val="-3"/>
                <w:sz w:val="28"/>
              </w:rPr>
              <w:t xml:space="preserve"> </w:t>
            </w:r>
            <w:r>
              <w:rPr>
                <w:sz w:val="28"/>
              </w:rPr>
              <w:t xml:space="preserve">25 числа місяця, за який здійснюється </w:t>
            </w:r>
            <w:r>
              <w:rPr>
                <w:spacing w:val="-2"/>
                <w:sz w:val="28"/>
              </w:rPr>
              <w:t>нарахування:</w:t>
            </w:r>
          </w:p>
          <w:p w14:paraId="61454FDB" w14:textId="77777777" w:rsidR="00847ED7" w:rsidRDefault="00000000">
            <w:pPr>
              <w:pStyle w:val="TableParagraph"/>
              <w:spacing w:before="0"/>
              <w:ind w:right="42"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за формою, затвердженою Наказом № 110-Н (форма № 2);</w:t>
            </w:r>
          </w:p>
          <w:p w14:paraId="3B15806A" w14:textId="77777777" w:rsidR="00847ED7" w:rsidRDefault="00000000">
            <w:pPr>
              <w:pStyle w:val="TableParagraph"/>
              <w:spacing w:before="0"/>
              <w:ind w:right="42"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847ED7" w14:paraId="43F3BA1D" w14:textId="77777777">
        <w:trPr>
          <w:trHeight w:val="1992"/>
        </w:trPr>
        <w:tc>
          <w:tcPr>
            <w:tcW w:w="430" w:type="dxa"/>
          </w:tcPr>
          <w:p w14:paraId="7D46C351" w14:textId="77777777" w:rsidR="00847ED7" w:rsidRDefault="00000000">
            <w:pPr>
              <w:pStyle w:val="TableParagraph"/>
              <w:ind w:left="75"/>
              <w:rPr>
                <w:sz w:val="28"/>
              </w:rPr>
            </w:pPr>
            <w:r>
              <w:rPr>
                <w:spacing w:val="-5"/>
                <w:sz w:val="28"/>
              </w:rPr>
              <w:t>10</w:t>
            </w:r>
          </w:p>
        </w:tc>
        <w:tc>
          <w:tcPr>
            <w:tcW w:w="3021" w:type="dxa"/>
          </w:tcPr>
          <w:p w14:paraId="1EBFFFA7" w14:textId="77777777" w:rsidR="00847ED7" w:rsidRDefault="00000000">
            <w:pPr>
              <w:pStyle w:val="TableParagraph"/>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46BF5BA5" w14:textId="77777777" w:rsidR="00847ED7" w:rsidRDefault="00000000">
            <w:pPr>
              <w:pStyle w:val="TableParagraph"/>
              <w:ind w:right="42"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362BA8B3" w14:textId="77777777" w:rsidR="00847ED7" w:rsidRDefault="00000000">
            <w:pPr>
              <w:pStyle w:val="TableParagraph"/>
              <w:spacing w:before="0" w:line="320" w:lineRule="atLeast"/>
              <w:ind w:right="42" w:firstLine="390"/>
              <w:jc w:val="both"/>
              <w:rPr>
                <w:sz w:val="28"/>
              </w:rPr>
            </w:pPr>
            <w:r>
              <w:rPr>
                <w:sz w:val="28"/>
              </w:rPr>
              <w:t>в електронній формі через вебпортал</w:t>
            </w:r>
            <w:r>
              <w:rPr>
                <w:spacing w:val="40"/>
                <w:sz w:val="28"/>
              </w:rPr>
              <w:t xml:space="preserve"> </w:t>
            </w:r>
            <w:r>
              <w:rPr>
                <w:sz w:val="28"/>
              </w:rPr>
              <w:t>електронних послуг Пенсійного фонду України з накладенням</w:t>
            </w:r>
            <w:r>
              <w:rPr>
                <w:spacing w:val="35"/>
                <w:sz w:val="28"/>
              </w:rPr>
              <w:t xml:space="preserve"> </w:t>
            </w:r>
            <w:r>
              <w:rPr>
                <w:sz w:val="28"/>
              </w:rPr>
              <w:t>кваліфікованого</w:t>
            </w:r>
            <w:r>
              <w:rPr>
                <w:spacing w:val="38"/>
                <w:sz w:val="28"/>
              </w:rPr>
              <w:t xml:space="preserve"> </w:t>
            </w:r>
            <w:r>
              <w:rPr>
                <w:sz w:val="28"/>
              </w:rPr>
              <w:t>електронного</w:t>
            </w:r>
            <w:r>
              <w:rPr>
                <w:spacing w:val="40"/>
                <w:sz w:val="28"/>
              </w:rPr>
              <w:t xml:space="preserve"> </w:t>
            </w:r>
            <w:r>
              <w:rPr>
                <w:spacing w:val="-2"/>
                <w:sz w:val="28"/>
              </w:rPr>
              <w:t>підпису</w:t>
            </w:r>
          </w:p>
        </w:tc>
      </w:tr>
    </w:tbl>
    <w:p w14:paraId="7837B144" w14:textId="77777777" w:rsidR="00847ED7" w:rsidRDefault="00847ED7">
      <w:pPr>
        <w:pStyle w:val="TableParagraph"/>
        <w:spacing w:line="320" w:lineRule="atLeast"/>
        <w:jc w:val="both"/>
        <w:rPr>
          <w:sz w:val="28"/>
        </w:rPr>
        <w:sectPr w:rsidR="00847ED7" w:rsidSect="000264FF">
          <w:pgSz w:w="11910" w:h="16840"/>
          <w:pgMar w:top="1280" w:right="425" w:bottom="280" w:left="1417" w:header="709" w:footer="0" w:gutter="0"/>
          <w:cols w:space="720"/>
        </w:sectPr>
      </w:pPr>
    </w:p>
    <w:p w14:paraId="0B986987" w14:textId="77777777" w:rsidR="00847ED7" w:rsidRDefault="00847ED7">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847ED7" w14:paraId="5BE8ACAE" w14:textId="77777777">
        <w:trPr>
          <w:trHeight w:val="1407"/>
        </w:trPr>
        <w:tc>
          <w:tcPr>
            <w:tcW w:w="430" w:type="dxa"/>
          </w:tcPr>
          <w:p w14:paraId="71152234" w14:textId="77777777" w:rsidR="00847ED7" w:rsidRDefault="00847ED7">
            <w:pPr>
              <w:pStyle w:val="TableParagraph"/>
              <w:spacing w:before="0"/>
              <w:ind w:left="0"/>
              <w:rPr>
                <w:sz w:val="28"/>
              </w:rPr>
            </w:pPr>
          </w:p>
        </w:tc>
        <w:tc>
          <w:tcPr>
            <w:tcW w:w="3021" w:type="dxa"/>
          </w:tcPr>
          <w:p w14:paraId="52CE0DA4" w14:textId="77777777" w:rsidR="00847ED7" w:rsidRDefault="00847ED7">
            <w:pPr>
              <w:pStyle w:val="TableParagraph"/>
              <w:spacing w:before="0"/>
              <w:ind w:left="0"/>
              <w:rPr>
                <w:sz w:val="28"/>
              </w:rPr>
            </w:pPr>
          </w:p>
        </w:tc>
        <w:tc>
          <w:tcPr>
            <w:tcW w:w="6506" w:type="dxa"/>
          </w:tcPr>
          <w:p w14:paraId="45EE2405" w14:textId="77777777" w:rsidR="00847ED7" w:rsidRDefault="00000000">
            <w:pPr>
              <w:pStyle w:val="TableParagraph"/>
              <w:ind w:right="42"/>
              <w:jc w:val="both"/>
              <w:rPr>
                <w:sz w:val="28"/>
              </w:rPr>
            </w:pPr>
            <w:r>
              <w:rPr>
                <w:sz w:val="28"/>
              </w:rPr>
              <w:t xml:space="preserve">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847ED7" w14:paraId="39FDBD0F" w14:textId="77777777">
        <w:trPr>
          <w:trHeight w:val="961"/>
        </w:trPr>
        <w:tc>
          <w:tcPr>
            <w:tcW w:w="430" w:type="dxa"/>
          </w:tcPr>
          <w:p w14:paraId="08357963" w14:textId="77777777" w:rsidR="00847ED7" w:rsidRDefault="00000000">
            <w:pPr>
              <w:pStyle w:val="TableParagraph"/>
              <w:ind w:left="29" w:right="13"/>
              <w:jc w:val="center"/>
              <w:rPr>
                <w:sz w:val="28"/>
              </w:rPr>
            </w:pPr>
            <w:r>
              <w:rPr>
                <w:spacing w:val="-5"/>
                <w:sz w:val="28"/>
              </w:rPr>
              <w:t>11</w:t>
            </w:r>
          </w:p>
        </w:tc>
        <w:tc>
          <w:tcPr>
            <w:tcW w:w="3021" w:type="dxa"/>
          </w:tcPr>
          <w:p w14:paraId="067E8D35" w14:textId="77777777" w:rsidR="00847ED7"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3FFBCD3F" w14:textId="77777777" w:rsidR="00847ED7" w:rsidRDefault="00000000">
            <w:pPr>
              <w:pStyle w:val="TableParagraph"/>
              <w:ind w:left="450"/>
              <w:rPr>
                <w:sz w:val="28"/>
              </w:rPr>
            </w:pPr>
            <w:r>
              <w:rPr>
                <w:sz w:val="28"/>
              </w:rPr>
              <w:t>Надається</w:t>
            </w:r>
            <w:r>
              <w:rPr>
                <w:spacing w:val="-6"/>
                <w:sz w:val="28"/>
              </w:rPr>
              <w:t xml:space="preserve"> </w:t>
            </w:r>
            <w:r>
              <w:rPr>
                <w:spacing w:val="-2"/>
                <w:sz w:val="28"/>
              </w:rPr>
              <w:t>безоплатно.</w:t>
            </w:r>
          </w:p>
        </w:tc>
      </w:tr>
      <w:tr w:rsidR="00847ED7" w14:paraId="08960FB6" w14:textId="77777777">
        <w:trPr>
          <w:trHeight w:val="1085"/>
        </w:trPr>
        <w:tc>
          <w:tcPr>
            <w:tcW w:w="430" w:type="dxa"/>
          </w:tcPr>
          <w:p w14:paraId="564AB3C0" w14:textId="77777777" w:rsidR="00847ED7" w:rsidRDefault="00000000">
            <w:pPr>
              <w:pStyle w:val="TableParagraph"/>
              <w:ind w:left="29" w:right="13"/>
              <w:jc w:val="center"/>
              <w:rPr>
                <w:sz w:val="28"/>
              </w:rPr>
            </w:pPr>
            <w:r>
              <w:rPr>
                <w:spacing w:val="-5"/>
                <w:sz w:val="28"/>
              </w:rPr>
              <w:t>12</w:t>
            </w:r>
          </w:p>
        </w:tc>
        <w:tc>
          <w:tcPr>
            <w:tcW w:w="3021" w:type="dxa"/>
          </w:tcPr>
          <w:p w14:paraId="0ADEBBA6" w14:textId="77777777" w:rsidR="00847ED7" w:rsidRDefault="00000000">
            <w:pPr>
              <w:pStyle w:val="TableParagraph"/>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1DD17C30" w14:textId="77777777" w:rsidR="00847ED7" w:rsidRDefault="00000000">
            <w:pPr>
              <w:pStyle w:val="TableParagraph"/>
              <w:ind w:right="42"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r w:rsidR="00847ED7" w14:paraId="52514055" w14:textId="77777777">
        <w:trPr>
          <w:trHeight w:val="1407"/>
        </w:trPr>
        <w:tc>
          <w:tcPr>
            <w:tcW w:w="430" w:type="dxa"/>
          </w:tcPr>
          <w:p w14:paraId="7FE57D86" w14:textId="77777777" w:rsidR="00847ED7" w:rsidRDefault="00000000">
            <w:pPr>
              <w:pStyle w:val="TableParagraph"/>
              <w:ind w:left="16" w:right="29"/>
              <w:jc w:val="center"/>
              <w:rPr>
                <w:sz w:val="28"/>
              </w:rPr>
            </w:pPr>
            <w:r>
              <w:rPr>
                <w:spacing w:val="-5"/>
                <w:sz w:val="28"/>
              </w:rPr>
              <w:t>13</w:t>
            </w:r>
          </w:p>
        </w:tc>
        <w:tc>
          <w:tcPr>
            <w:tcW w:w="3021" w:type="dxa"/>
          </w:tcPr>
          <w:p w14:paraId="220D77AA" w14:textId="77777777" w:rsidR="00847ED7" w:rsidRDefault="00000000">
            <w:pPr>
              <w:pStyle w:val="TableParagraph"/>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79B48381" w14:textId="77777777" w:rsidR="00847ED7" w:rsidRDefault="00000000">
            <w:pPr>
              <w:pStyle w:val="TableParagraph"/>
              <w:ind w:left="450"/>
              <w:rPr>
                <w:sz w:val="28"/>
              </w:rPr>
            </w:pPr>
            <w:r>
              <w:rPr>
                <w:sz w:val="28"/>
              </w:rPr>
              <w:t>Особа не має права на отримання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1D25E866" w14:textId="77777777" w:rsidR="00847ED7" w:rsidRDefault="00000000">
            <w:pPr>
              <w:pStyle w:val="TableParagraph"/>
              <w:spacing w:before="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847ED7" w14:paraId="06FDA427" w14:textId="77777777">
        <w:trPr>
          <w:trHeight w:val="3340"/>
        </w:trPr>
        <w:tc>
          <w:tcPr>
            <w:tcW w:w="430" w:type="dxa"/>
          </w:tcPr>
          <w:p w14:paraId="121DEE53" w14:textId="77777777" w:rsidR="00847ED7" w:rsidRDefault="00000000">
            <w:pPr>
              <w:pStyle w:val="TableParagraph"/>
              <w:ind w:left="16" w:right="29"/>
              <w:jc w:val="center"/>
              <w:rPr>
                <w:sz w:val="28"/>
              </w:rPr>
            </w:pPr>
            <w:r>
              <w:rPr>
                <w:spacing w:val="-5"/>
                <w:sz w:val="28"/>
              </w:rPr>
              <w:t>14</w:t>
            </w:r>
          </w:p>
        </w:tc>
        <w:tc>
          <w:tcPr>
            <w:tcW w:w="3021" w:type="dxa"/>
          </w:tcPr>
          <w:p w14:paraId="214C99C8" w14:textId="77777777" w:rsidR="00847ED7" w:rsidRDefault="00000000">
            <w:pPr>
              <w:pStyle w:val="TableParagraph"/>
              <w:tabs>
                <w:tab w:val="left" w:pos="1991"/>
              </w:tabs>
              <w:ind w:right="42"/>
              <w:rPr>
                <w:sz w:val="28"/>
              </w:rPr>
            </w:pPr>
            <w:r>
              <w:rPr>
                <w:spacing w:val="-2"/>
                <w:sz w:val="28"/>
              </w:rPr>
              <w:t>Результат</w:t>
            </w:r>
            <w:r>
              <w:rPr>
                <w:sz w:val="28"/>
              </w:rPr>
              <w:tab/>
            </w:r>
            <w:r>
              <w:rPr>
                <w:spacing w:val="-2"/>
                <w:sz w:val="28"/>
              </w:rPr>
              <w:t>надання послуги</w:t>
            </w:r>
          </w:p>
        </w:tc>
        <w:tc>
          <w:tcPr>
            <w:tcW w:w="6506" w:type="dxa"/>
          </w:tcPr>
          <w:p w14:paraId="12B446E8" w14:textId="77777777" w:rsidR="00847ED7" w:rsidRDefault="00000000">
            <w:pPr>
              <w:pStyle w:val="TableParagraph"/>
              <w:ind w:right="42"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2910DD11" w14:textId="77777777" w:rsidR="00847ED7" w:rsidRDefault="00000000">
            <w:pPr>
              <w:pStyle w:val="TableParagraph"/>
              <w:spacing w:before="0"/>
              <w:ind w:right="42"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847ED7" w14:paraId="6840D075" w14:textId="77777777">
        <w:trPr>
          <w:trHeight w:val="2696"/>
        </w:trPr>
        <w:tc>
          <w:tcPr>
            <w:tcW w:w="430" w:type="dxa"/>
          </w:tcPr>
          <w:p w14:paraId="4B8F30E0" w14:textId="77777777" w:rsidR="00847ED7" w:rsidRDefault="00000000">
            <w:pPr>
              <w:pStyle w:val="TableParagraph"/>
              <w:ind w:left="16" w:right="29"/>
              <w:jc w:val="center"/>
              <w:rPr>
                <w:sz w:val="28"/>
              </w:rPr>
            </w:pPr>
            <w:r>
              <w:rPr>
                <w:spacing w:val="-5"/>
                <w:sz w:val="28"/>
              </w:rPr>
              <w:t>15</w:t>
            </w:r>
          </w:p>
        </w:tc>
        <w:tc>
          <w:tcPr>
            <w:tcW w:w="3021" w:type="dxa"/>
          </w:tcPr>
          <w:p w14:paraId="4F52F0DE" w14:textId="77777777" w:rsidR="00847ED7" w:rsidRDefault="00000000">
            <w:pPr>
              <w:pStyle w:val="TableParagraph"/>
              <w:tabs>
                <w:tab w:val="left" w:pos="1682"/>
              </w:tabs>
              <w:ind w:right="42"/>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3BEF5947" w14:textId="77777777" w:rsidR="00847ED7" w:rsidRDefault="00000000">
            <w:pPr>
              <w:pStyle w:val="TableParagraph"/>
              <w:ind w:right="42" w:firstLine="384"/>
              <w:jc w:val="both"/>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198A0647" w14:textId="77777777" w:rsidR="00847ED7" w:rsidRDefault="00847ED7">
      <w:pPr>
        <w:pStyle w:val="a3"/>
        <w:spacing w:before="313"/>
        <w:rPr>
          <w:rFonts w:ascii="Arial"/>
        </w:rPr>
      </w:pPr>
    </w:p>
    <w:p w14:paraId="5F1F893D" w14:textId="77777777" w:rsidR="00847ED7" w:rsidRDefault="00000000">
      <w:pPr>
        <w:pStyle w:val="a3"/>
        <w:ind w:left="23"/>
      </w:pPr>
      <w:r>
        <w:t>Начальник</w:t>
      </w:r>
      <w:r>
        <w:rPr>
          <w:spacing w:val="-14"/>
        </w:rPr>
        <w:t xml:space="preserve"> </w:t>
      </w:r>
      <w:r>
        <w:rPr>
          <w:spacing w:val="-2"/>
        </w:rPr>
        <w:t>Управління</w:t>
      </w:r>
    </w:p>
    <w:p w14:paraId="57E0D2E2" w14:textId="51C4110D" w:rsidR="00847ED7" w:rsidRDefault="00000000">
      <w:pPr>
        <w:pStyle w:val="a3"/>
        <w:tabs>
          <w:tab w:val="left" w:pos="6699"/>
        </w:tabs>
        <w:ind w:left="23"/>
      </w:pPr>
      <w:r>
        <w:t>обслуговування</w:t>
      </w:r>
      <w:r>
        <w:rPr>
          <w:spacing w:val="-10"/>
        </w:rPr>
        <w:t xml:space="preserve"> </w:t>
      </w:r>
      <w:r>
        <w:rPr>
          <w:spacing w:val="-2"/>
        </w:rPr>
        <w:t>громадян</w:t>
      </w:r>
      <w:r>
        <w:tab/>
      </w:r>
      <w:r w:rsidR="001A26A0">
        <w:t>Алла ЛОБА</w:t>
      </w:r>
    </w:p>
    <w:sectPr w:rsidR="00847ED7">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6CDF" w14:textId="77777777" w:rsidR="000264FF" w:rsidRDefault="000264FF">
      <w:r>
        <w:separator/>
      </w:r>
    </w:p>
  </w:endnote>
  <w:endnote w:type="continuationSeparator" w:id="0">
    <w:p w14:paraId="2D4E5962" w14:textId="77777777" w:rsidR="000264FF" w:rsidRDefault="000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48B1" w14:textId="77777777" w:rsidR="000264FF" w:rsidRDefault="000264FF">
      <w:r>
        <w:separator/>
      </w:r>
    </w:p>
  </w:footnote>
  <w:footnote w:type="continuationSeparator" w:id="0">
    <w:p w14:paraId="33F49AAB" w14:textId="77777777" w:rsidR="000264FF" w:rsidRDefault="000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4A56" w14:textId="77777777" w:rsidR="00847ED7" w:rsidRDefault="00000000">
    <w:pPr>
      <w:pStyle w:val="a3"/>
      <w:spacing w:line="14" w:lineRule="auto"/>
      <w:rPr>
        <w:b w:val="0"/>
        <w:sz w:val="20"/>
      </w:rPr>
    </w:pPr>
    <w:r>
      <w:rPr>
        <w:b w:val="0"/>
        <w:noProof/>
        <w:sz w:val="20"/>
      </w:rPr>
      <mc:AlternateContent>
        <mc:Choice Requires="wps">
          <w:drawing>
            <wp:anchor distT="0" distB="0" distL="0" distR="0" simplePos="0" relativeHeight="487427072" behindDoc="1" locked="0" layoutInCell="1" allowOverlap="1" wp14:anchorId="7C11F387" wp14:editId="57B88252">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C6C5C6E" w14:textId="77777777" w:rsidR="00847ED7"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C11F387"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5C6C5C6E" w14:textId="77777777" w:rsidR="00847ED7"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D7"/>
    <w:rsid w:val="000264FF"/>
    <w:rsid w:val="001A26A0"/>
    <w:rsid w:val="005C01DA"/>
    <w:rsid w:val="00847ED7"/>
    <w:rsid w:val="00AF64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103C"/>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4-92-%D0%BF" TargetMode="External"/><Relationship Id="rId18" Type="http://schemas.openxmlformats.org/officeDocument/2006/relationships/hyperlink" Target="https://zakon.rada.gov.ua/laws/show/674-92-%D0%BF" TargetMode="External"/><Relationship Id="rId26" Type="http://schemas.openxmlformats.org/officeDocument/2006/relationships/hyperlink" Target="https://zakon.rada.gov.ua/laws/show/674-92-%D0%BF" TargetMode="External"/><Relationship Id="rId39" Type="http://schemas.openxmlformats.org/officeDocument/2006/relationships/hyperlink" Target="https://zakon.rada.gov.ua/laws/show/674-92-%D0%BF" TargetMode="External"/><Relationship Id="rId21" Type="http://schemas.openxmlformats.org/officeDocument/2006/relationships/hyperlink" Target="https://zakon.rada.gov.ua/laws/show/674-92-%D0%BF" TargetMode="External"/><Relationship Id="rId34" Type="http://schemas.openxmlformats.org/officeDocument/2006/relationships/hyperlink" Target="https://zakon.rada.gov.ua/laws/show/674-92-%D0%BF" TargetMode="External"/><Relationship Id="rId42" Type="http://schemas.openxmlformats.org/officeDocument/2006/relationships/hyperlink" Target="https://zakon.rada.gov.ua/laws/show/674-92-%D0%BF" TargetMode="External"/><Relationship Id="rId47" Type="http://schemas.openxmlformats.org/officeDocument/2006/relationships/hyperlink" Target="https://zakon.rada.gov.ua/laws/show/674-92-%D0%BF" TargetMode="External"/><Relationship Id="rId50" Type="http://schemas.openxmlformats.org/officeDocument/2006/relationships/hyperlink" Target="https://zakon.rada.gov.ua/laws/show/674-92-%D0%BF" TargetMode="External"/><Relationship Id="rId55" Type="http://schemas.openxmlformats.org/officeDocument/2006/relationships/hyperlink" Target="https://zakon.rada.gov.ua/laws/show/674-92-%D0%BF" TargetMode="External"/><Relationship Id="rId63" Type="http://schemas.openxmlformats.org/officeDocument/2006/relationships/fontTable" Target="fontTable.xml"/><Relationship Id="rId7" Type="http://schemas.openxmlformats.org/officeDocument/2006/relationships/hyperlink" Target="https://zakon.rada.gov.ua/laws/show/674-92-%D0%BF" TargetMode="External"/><Relationship Id="rId2" Type="http://schemas.openxmlformats.org/officeDocument/2006/relationships/settings" Target="settings.xml"/><Relationship Id="rId16" Type="http://schemas.openxmlformats.org/officeDocument/2006/relationships/hyperlink" Target="https://zakon.rada.gov.ua/laws/show/674-92-%D0%BF" TargetMode="External"/><Relationship Id="rId29" Type="http://schemas.openxmlformats.org/officeDocument/2006/relationships/hyperlink" Target="https://zakon.rada.gov.ua/laws/show/674-92-%D0%BF" TargetMode="External"/><Relationship Id="rId11" Type="http://schemas.openxmlformats.org/officeDocument/2006/relationships/hyperlink" Target="https://zakon.rada.gov.ua/laws/show/674-92-%D0%BF" TargetMode="External"/><Relationship Id="rId24" Type="http://schemas.openxmlformats.org/officeDocument/2006/relationships/hyperlink" Target="https://zakon.rada.gov.ua/laws/show/674-92-%D0%BF" TargetMode="External"/><Relationship Id="rId32" Type="http://schemas.openxmlformats.org/officeDocument/2006/relationships/hyperlink" Target="https://zakon.rada.gov.ua/laws/show/674-92-%D0%BF" TargetMode="External"/><Relationship Id="rId37" Type="http://schemas.openxmlformats.org/officeDocument/2006/relationships/hyperlink" Target="https://zakon.rada.gov.ua/laws/show/674-92-%D0%BF" TargetMode="External"/><Relationship Id="rId40" Type="http://schemas.openxmlformats.org/officeDocument/2006/relationships/hyperlink" Target="https://zakon.rada.gov.ua/laws/show/674-92-%D0%BF" TargetMode="External"/><Relationship Id="rId45" Type="http://schemas.openxmlformats.org/officeDocument/2006/relationships/hyperlink" Target="https://zakon.rada.gov.ua/laws/show/674-92-%D0%BF" TargetMode="External"/><Relationship Id="rId53" Type="http://schemas.openxmlformats.org/officeDocument/2006/relationships/hyperlink" Target="https://zakon.rada.gov.ua/laws/show/674-92-%D0%BF" TargetMode="External"/><Relationship Id="rId58" Type="http://schemas.openxmlformats.org/officeDocument/2006/relationships/hyperlink" Target="https://zakon.rada.gov.ua/laws/show/674-92-%D0%BF" TargetMode="External"/><Relationship Id="rId5" Type="http://schemas.openxmlformats.org/officeDocument/2006/relationships/endnotes" Target="endnotes.xml"/><Relationship Id="rId61" Type="http://schemas.openxmlformats.org/officeDocument/2006/relationships/hyperlink" Target="https://zakon.rada.gov.ua/laws/show/674-92-%D0%BF" TargetMode="External"/><Relationship Id="rId19" Type="http://schemas.openxmlformats.org/officeDocument/2006/relationships/hyperlink" Target="https://zakon.rada.gov.ua/laws/show/674-92-%D0%BF" TargetMode="External"/><Relationship Id="rId14" Type="http://schemas.openxmlformats.org/officeDocument/2006/relationships/hyperlink" Target="https://zakon.rada.gov.ua/laws/show/674-92-%D0%BF" TargetMode="External"/><Relationship Id="rId22" Type="http://schemas.openxmlformats.org/officeDocument/2006/relationships/hyperlink" Target="https://zakon.rada.gov.ua/laws/show/674-92-%D0%BF" TargetMode="External"/><Relationship Id="rId27" Type="http://schemas.openxmlformats.org/officeDocument/2006/relationships/hyperlink" Target="https://zakon.rada.gov.ua/laws/show/674-92-%D0%BF" TargetMode="External"/><Relationship Id="rId30" Type="http://schemas.openxmlformats.org/officeDocument/2006/relationships/hyperlink" Target="https://zakon.rada.gov.ua/laws/show/674-92-%D0%BF" TargetMode="External"/><Relationship Id="rId35" Type="http://schemas.openxmlformats.org/officeDocument/2006/relationships/hyperlink" Target="https://zakon.rada.gov.ua/laws/show/674-92-%D0%BF" TargetMode="External"/><Relationship Id="rId43" Type="http://schemas.openxmlformats.org/officeDocument/2006/relationships/hyperlink" Target="https://zakon.rada.gov.ua/laws/show/674-92-%D0%BF" TargetMode="External"/><Relationship Id="rId48" Type="http://schemas.openxmlformats.org/officeDocument/2006/relationships/hyperlink" Target="https://zakon.rada.gov.ua/laws/show/674-92-%D0%BF" TargetMode="External"/><Relationship Id="rId56" Type="http://schemas.openxmlformats.org/officeDocument/2006/relationships/hyperlink" Target="https://zakon.rada.gov.ua/laws/show/674-92-%D0%BF" TargetMode="External"/><Relationship Id="rId64" Type="http://schemas.openxmlformats.org/officeDocument/2006/relationships/theme" Target="theme/theme1.xml"/><Relationship Id="rId8" Type="http://schemas.openxmlformats.org/officeDocument/2006/relationships/hyperlink" Target="https://zakon.rada.gov.ua/laws/show/674-92-%D0%BF" TargetMode="External"/><Relationship Id="rId51" Type="http://schemas.openxmlformats.org/officeDocument/2006/relationships/hyperlink" Target="https://zakon.rada.gov.ua/laws/show/674-92-%D0%BF" TargetMode="External"/><Relationship Id="rId3" Type="http://schemas.openxmlformats.org/officeDocument/2006/relationships/webSettings" Target="webSettings.xml"/><Relationship Id="rId12" Type="http://schemas.openxmlformats.org/officeDocument/2006/relationships/hyperlink" Target="https://zakon.rada.gov.ua/laws/show/674-92-%D0%BF" TargetMode="External"/><Relationship Id="rId17" Type="http://schemas.openxmlformats.org/officeDocument/2006/relationships/hyperlink" Target="https://zakon.rada.gov.ua/laws/show/674-92-%D0%BF" TargetMode="External"/><Relationship Id="rId25" Type="http://schemas.openxmlformats.org/officeDocument/2006/relationships/hyperlink" Target="https://zakon.rada.gov.ua/laws/show/674-92-%D0%BF" TargetMode="External"/><Relationship Id="rId33" Type="http://schemas.openxmlformats.org/officeDocument/2006/relationships/hyperlink" Target="https://zakon.rada.gov.ua/laws/show/674-92-%D0%BF" TargetMode="External"/><Relationship Id="rId38" Type="http://schemas.openxmlformats.org/officeDocument/2006/relationships/hyperlink" Target="https://zakon.rada.gov.ua/laws/show/674-92-%D0%BF" TargetMode="External"/><Relationship Id="rId46" Type="http://schemas.openxmlformats.org/officeDocument/2006/relationships/hyperlink" Target="https://zakon.rada.gov.ua/laws/show/674-92-%D0%BF" TargetMode="External"/><Relationship Id="rId59" Type="http://schemas.openxmlformats.org/officeDocument/2006/relationships/hyperlink" Target="https://zakon.rada.gov.ua/laws/show/674-92-%D0%BF" TargetMode="External"/><Relationship Id="rId20" Type="http://schemas.openxmlformats.org/officeDocument/2006/relationships/hyperlink" Target="https://zakon.rada.gov.ua/laws/show/674-92-%D0%BF" TargetMode="External"/><Relationship Id="rId41" Type="http://schemas.openxmlformats.org/officeDocument/2006/relationships/hyperlink" Target="https://zakon.rada.gov.ua/laws/show/674-92-%D0%BF" TargetMode="External"/><Relationship Id="rId54" Type="http://schemas.openxmlformats.org/officeDocument/2006/relationships/hyperlink" Target="https://zakon.rada.gov.ua/laws/show/674-92-%D0%BF"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674-92-%D0%BF" TargetMode="External"/><Relationship Id="rId23" Type="http://schemas.openxmlformats.org/officeDocument/2006/relationships/hyperlink" Target="https://zakon.rada.gov.ua/laws/show/674-92-%D0%BF" TargetMode="External"/><Relationship Id="rId28" Type="http://schemas.openxmlformats.org/officeDocument/2006/relationships/hyperlink" Target="https://zakon.rada.gov.ua/laws/show/674-92-%D0%BF" TargetMode="External"/><Relationship Id="rId36" Type="http://schemas.openxmlformats.org/officeDocument/2006/relationships/hyperlink" Target="https://zakon.rada.gov.ua/laws/show/674-92-%D0%BF" TargetMode="External"/><Relationship Id="rId49" Type="http://schemas.openxmlformats.org/officeDocument/2006/relationships/hyperlink" Target="https://zakon.rada.gov.ua/laws/show/674-92-%D0%BF" TargetMode="External"/><Relationship Id="rId57" Type="http://schemas.openxmlformats.org/officeDocument/2006/relationships/hyperlink" Target="https://zakon.rada.gov.ua/laws/show/674-92-%D0%BF" TargetMode="External"/><Relationship Id="rId10" Type="http://schemas.openxmlformats.org/officeDocument/2006/relationships/hyperlink" Target="https://zakon.rada.gov.ua/laws/show/674-92-%D0%BF" TargetMode="External"/><Relationship Id="rId31" Type="http://schemas.openxmlformats.org/officeDocument/2006/relationships/hyperlink" Target="https://zakon.rada.gov.ua/laws/show/674-92-%D0%BF" TargetMode="External"/><Relationship Id="rId44" Type="http://schemas.openxmlformats.org/officeDocument/2006/relationships/hyperlink" Target="https://zakon.rada.gov.ua/laws/show/674-92-%D0%BF" TargetMode="External"/><Relationship Id="rId52" Type="http://schemas.openxmlformats.org/officeDocument/2006/relationships/hyperlink" Target="https://zakon.rada.gov.ua/laws/show/674-92-%D0%BF" TargetMode="External"/><Relationship Id="rId60" Type="http://schemas.openxmlformats.org/officeDocument/2006/relationships/hyperlink" Target="https://zakon.rada.gov.ua/laws/show/674-92-%D0%BF" TargetMode="External"/><Relationship Id="rId4" Type="http://schemas.openxmlformats.org/officeDocument/2006/relationships/footnotes" Target="footnotes.xml"/><Relationship Id="rId9" Type="http://schemas.openxmlformats.org/officeDocument/2006/relationships/hyperlink" Target="https://zakon.rada.gov.ua/laws/show/674-9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6844</Words>
  <Characters>3902</Characters>
  <Application>Microsoft Office Word</Application>
  <DocSecurity>0</DocSecurity>
  <Lines>32</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2025-10-10T12:35:00Z</dcterms:created>
  <dcterms:modified xsi:type="dcterms:W3CDTF">2025-10-28T06:33:00Z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