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23" w:rsidRDefault="00CB5E23" w:rsidP="001C5C41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5E23" w:rsidRPr="008F1B5D" w:rsidRDefault="00CB5E23" w:rsidP="00CB5E2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0"/>
        </w:rPr>
      </w:pPr>
      <w:r>
        <w:rPr>
          <w:lang w:val="uk-UA" w:eastAsia="ru-RU"/>
        </w:rPr>
        <w:t xml:space="preserve">       </w:t>
      </w: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4381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23" w:rsidRPr="008F1B5D" w:rsidRDefault="00CB5E23" w:rsidP="00CB5E2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  </w:t>
      </w:r>
    </w:p>
    <w:p w:rsidR="00CB5E23" w:rsidRPr="008F1B5D" w:rsidRDefault="00CB5E23" w:rsidP="00CB5E23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2"/>
        </w:rPr>
        <w:t xml:space="preserve">                         </w:t>
      </w: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CB5E23" w:rsidRPr="008F1B5D" w:rsidRDefault="00CB5E23" w:rsidP="00CB5E23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                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CB5E23" w:rsidRPr="008F1B5D" w:rsidRDefault="00CB5E23" w:rsidP="00CB5E23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b/>
          <w:snapToGrid w:val="0"/>
          <w:color w:val="000000"/>
          <w:sz w:val="32"/>
          <w:szCs w:val="32"/>
        </w:rPr>
      </w:pPr>
      <w:r w:rsidRPr="008F1B5D">
        <w:rPr>
          <w:rFonts w:ascii="Times New Roman" w:hAnsi="Times New Roman"/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CB5E23" w:rsidRPr="00554224" w:rsidRDefault="00CB5E23" w:rsidP="00CB5E2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               </w:t>
      </w:r>
    </w:p>
    <w:p w:rsidR="00CB5E23" w:rsidRPr="008F1B5D" w:rsidRDefault="00CB5E23" w:rsidP="00CB5E23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</w:t>
      </w: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CB5E23" w:rsidRPr="008F1B5D" w:rsidRDefault="00CB5E23" w:rsidP="00CB5E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B5E23" w:rsidRPr="00CB5E23" w:rsidRDefault="00CB5E23" w:rsidP="00CB5E23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307916">
        <w:rPr>
          <w:rFonts w:ascii="Times New Roman" w:hAnsi="Times New Roman"/>
          <w:sz w:val="28"/>
          <w:szCs w:val="28"/>
          <w:u w:val="single"/>
          <w:lang w:val="uk-UA"/>
        </w:rPr>
        <w:t>19 липня 2023 р.</w:t>
      </w:r>
      <w:r w:rsidR="003B3033">
        <w:rPr>
          <w:rFonts w:ascii="Times New Roman" w:hAnsi="Times New Roman"/>
          <w:sz w:val="28"/>
          <w:szCs w:val="28"/>
          <w:u w:val="single"/>
          <w:lang w:val="uk-UA"/>
        </w:rPr>
        <w:t>153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CB5E23" w:rsidRDefault="001C5C41" w:rsidP="00CB5E23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CB5E2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тарифів на платні</w:t>
      </w:r>
      <w:r w:rsidR="00CB5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5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медичні </w:t>
      </w:r>
    </w:p>
    <w:p w:rsidR="00CB5E23" w:rsidRDefault="00CB5E23" w:rsidP="00CB5E23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1C5C41" w:rsidRPr="00CB5E23">
        <w:rPr>
          <w:rFonts w:ascii="Times New Roman" w:hAnsi="Times New Roman" w:cs="Times New Roman"/>
          <w:b/>
          <w:sz w:val="28"/>
          <w:szCs w:val="28"/>
          <w:lang w:val="uk-UA"/>
        </w:rPr>
        <w:t>послуги в КНП «Гайсинська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5C41" w:rsidRPr="00CB5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центральна районна </w:t>
      </w:r>
    </w:p>
    <w:p w:rsidR="001C5C41" w:rsidRPr="00CB5E23" w:rsidRDefault="00CB5E23" w:rsidP="00CB5E23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1C5C41" w:rsidRPr="00CB5E23">
        <w:rPr>
          <w:rFonts w:ascii="Times New Roman" w:hAnsi="Times New Roman" w:cs="Times New Roman"/>
          <w:b/>
          <w:sz w:val="28"/>
          <w:szCs w:val="28"/>
          <w:lang w:val="uk-UA"/>
        </w:rPr>
        <w:t>лікарня Гайсинської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5C41" w:rsidRPr="00CB5E23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ради»</w:t>
      </w:r>
    </w:p>
    <w:p w:rsidR="001C5C41" w:rsidRPr="00CB5E23" w:rsidRDefault="001C5C41" w:rsidP="001C5C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A66" w:rsidRDefault="001C5C41" w:rsidP="00657A66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B5E2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B5E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1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621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 вих.</w:t>
      </w:r>
      <w:r w:rsidR="00131730">
        <w:rPr>
          <w:rFonts w:ascii="Times New Roman" w:hAnsi="Times New Roman" w:cs="Times New Roman"/>
          <w:sz w:val="28"/>
          <w:szCs w:val="28"/>
          <w:lang w:val="uk-UA"/>
        </w:rPr>
        <w:t>№147 від 17.07.2023 р.</w:t>
      </w:r>
      <w:r w:rsidR="00657A66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131730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охорони здоров’я Гайсинської міської ради</w:t>
      </w:r>
      <w:r w:rsidR="00657A66">
        <w:rPr>
          <w:rFonts w:ascii="Times New Roman" w:hAnsi="Times New Roman" w:cs="Times New Roman"/>
          <w:sz w:val="28"/>
          <w:szCs w:val="28"/>
          <w:lang w:val="uk-UA"/>
        </w:rPr>
        <w:t xml:space="preserve"> Олійника М.О.</w:t>
      </w:r>
      <w:r w:rsidRPr="00CB5E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1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E23">
        <w:rPr>
          <w:rFonts w:ascii="Times New Roman" w:hAnsi="Times New Roman" w:cs="Times New Roman"/>
          <w:sz w:val="28"/>
          <w:szCs w:val="28"/>
          <w:lang w:val="uk-UA"/>
        </w:rPr>
        <w:t>щодо затвердження тарифів на платні медичні послуги</w:t>
      </w:r>
      <w:r w:rsidR="00131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6C6">
        <w:rPr>
          <w:rFonts w:ascii="Times New Roman" w:hAnsi="Times New Roman" w:cs="Times New Roman"/>
          <w:sz w:val="28"/>
          <w:szCs w:val="28"/>
          <w:lang w:val="uk-UA"/>
        </w:rPr>
        <w:t>(л</w:t>
      </w:r>
      <w:r w:rsidRPr="00CB5E23">
        <w:rPr>
          <w:rFonts w:ascii="Times New Roman" w:hAnsi="Times New Roman" w:cs="Times New Roman"/>
          <w:sz w:val="28"/>
          <w:szCs w:val="28"/>
          <w:lang w:val="uk-UA"/>
        </w:rPr>
        <w:t xml:space="preserve">абораторні, діагностичні та консультативні послуги за зверненням громадян, що надаються без направлення лікаря, зокрема із застосуванням телемедицини) згідно </w:t>
      </w:r>
      <w:r w:rsidR="008B608B">
        <w:rPr>
          <w:rFonts w:ascii="Times New Roman" w:hAnsi="Times New Roman" w:cs="Times New Roman"/>
          <w:sz w:val="28"/>
          <w:szCs w:val="28"/>
          <w:lang w:val="uk-UA"/>
        </w:rPr>
        <w:t>пункту 13 частини І постанови Кабінету Міністрів України</w:t>
      </w:r>
      <w:r w:rsidRPr="00CB5E23">
        <w:rPr>
          <w:rFonts w:ascii="Times New Roman" w:hAnsi="Times New Roman" w:cs="Times New Roman"/>
          <w:sz w:val="28"/>
          <w:szCs w:val="28"/>
          <w:lang w:val="uk-UA"/>
        </w:rPr>
        <w:t xml:space="preserve"> від 17.09.1996р.</w:t>
      </w:r>
      <w:r w:rsidR="008B608B">
        <w:rPr>
          <w:rFonts w:ascii="Times New Roman" w:hAnsi="Times New Roman" w:cs="Times New Roman"/>
          <w:sz w:val="28"/>
          <w:szCs w:val="28"/>
          <w:lang w:val="uk-UA"/>
        </w:rPr>
        <w:t xml:space="preserve"> №1138</w:t>
      </w:r>
      <w:r w:rsidR="00FF5E6A">
        <w:rPr>
          <w:rFonts w:ascii="Times New Roman" w:hAnsi="Times New Roman" w:cs="Times New Roman"/>
          <w:sz w:val="28"/>
          <w:szCs w:val="28"/>
          <w:lang w:val="uk-UA"/>
        </w:rPr>
        <w:t>, керуючись постановою Кабінету Міністрів України</w:t>
      </w:r>
      <w:r w:rsidRPr="00CB5E23">
        <w:rPr>
          <w:rFonts w:ascii="Times New Roman" w:hAnsi="Times New Roman" w:cs="Times New Roman"/>
          <w:sz w:val="28"/>
          <w:szCs w:val="28"/>
          <w:lang w:val="uk-UA"/>
        </w:rPr>
        <w:t xml:space="preserve"> від 25 грудня 1996 року №1548 «Про встановлення повноважень органів виконавчої влади та виконавчих органів міських рад щодо регулю</w:t>
      </w:r>
      <w:r w:rsidR="00657A66">
        <w:rPr>
          <w:rFonts w:ascii="Times New Roman" w:hAnsi="Times New Roman" w:cs="Times New Roman"/>
          <w:sz w:val="28"/>
          <w:szCs w:val="28"/>
          <w:lang w:val="uk-UA"/>
        </w:rPr>
        <w:t>вання цін (тарифів)»</w:t>
      </w:r>
      <w:r w:rsidRPr="00CB5E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5C27">
        <w:rPr>
          <w:rFonts w:ascii="Times New Roman" w:hAnsi="Times New Roman" w:cs="Times New Roman"/>
          <w:sz w:val="28"/>
          <w:szCs w:val="24"/>
          <w:lang w:val="uk-UA"/>
        </w:rPr>
        <w:t xml:space="preserve">ст.ст.32, 40 </w:t>
      </w:r>
      <w:r w:rsidR="00657A66">
        <w:rPr>
          <w:rFonts w:ascii="Times New Roman" w:hAnsi="Times New Roman" w:cs="Times New Roman"/>
          <w:sz w:val="28"/>
          <w:szCs w:val="24"/>
          <w:lang w:val="uk-UA"/>
        </w:rPr>
        <w:t>та п.6 ст.59 Закону України «Про місцеве самоврядування в Україні», в</w:t>
      </w:r>
      <w:r w:rsidR="006A5C27">
        <w:rPr>
          <w:rFonts w:ascii="Times New Roman" w:hAnsi="Times New Roman" w:cs="Times New Roman"/>
          <w:sz w:val="28"/>
          <w:szCs w:val="24"/>
          <w:lang w:val="uk-UA"/>
        </w:rPr>
        <w:t>иконком</w:t>
      </w:r>
      <w:r w:rsidR="00657A66">
        <w:rPr>
          <w:rFonts w:ascii="Times New Roman" w:hAnsi="Times New Roman" w:cs="Times New Roman"/>
          <w:sz w:val="28"/>
          <w:szCs w:val="24"/>
          <w:lang w:val="uk-UA"/>
        </w:rPr>
        <w:t xml:space="preserve"> міської  ради  ВИРІШИВ:</w:t>
      </w:r>
    </w:p>
    <w:p w:rsidR="001C5C41" w:rsidRPr="00CB5E23" w:rsidRDefault="001C5C41" w:rsidP="001C5C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E23">
        <w:rPr>
          <w:rFonts w:ascii="Times New Roman" w:hAnsi="Times New Roman" w:cs="Times New Roman"/>
          <w:sz w:val="28"/>
          <w:szCs w:val="28"/>
          <w:lang w:val="uk-UA"/>
        </w:rPr>
        <w:t>1.Затвердити</w:t>
      </w:r>
      <w:r w:rsidR="00435E8F">
        <w:rPr>
          <w:rFonts w:ascii="Times New Roman" w:hAnsi="Times New Roman" w:cs="Times New Roman"/>
          <w:sz w:val="28"/>
          <w:szCs w:val="28"/>
          <w:lang w:val="uk-UA"/>
        </w:rPr>
        <w:t xml:space="preserve"> з 01 серпня 2023 р.</w:t>
      </w:r>
      <w:r w:rsidRPr="00CB5E23">
        <w:rPr>
          <w:rFonts w:ascii="Times New Roman" w:hAnsi="Times New Roman" w:cs="Times New Roman"/>
          <w:sz w:val="28"/>
          <w:szCs w:val="28"/>
          <w:lang w:val="uk-UA"/>
        </w:rPr>
        <w:t xml:space="preserve"> тарифи на платні медичні послуги, що надаються КНП «Гайсинська центральна районна лікарня Гайсинськ</w:t>
      </w:r>
      <w:r w:rsidR="00D273E0">
        <w:rPr>
          <w:rFonts w:ascii="Times New Roman" w:hAnsi="Times New Roman" w:cs="Times New Roman"/>
          <w:sz w:val="28"/>
          <w:szCs w:val="28"/>
          <w:lang w:val="uk-UA"/>
        </w:rPr>
        <w:t>ої міської ради» згідно додатку,  що додається</w:t>
      </w:r>
      <w:r w:rsidRPr="00CB5E23">
        <w:rPr>
          <w:rFonts w:ascii="Times New Roman" w:hAnsi="Times New Roman" w:cs="Times New Roman"/>
          <w:sz w:val="28"/>
          <w:szCs w:val="28"/>
          <w:lang w:val="uk-UA"/>
        </w:rPr>
        <w:t xml:space="preserve"> до цього рішення.</w:t>
      </w:r>
    </w:p>
    <w:p w:rsidR="001C5C41" w:rsidRPr="00CB5E23" w:rsidRDefault="001C5C41" w:rsidP="001C5C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E23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цього рішення покласти на заступника міського голови з питань діяльності виконавчих органів ради І.О. Пашистого.</w:t>
      </w:r>
    </w:p>
    <w:p w:rsidR="001C5C41" w:rsidRPr="00CB5E23" w:rsidRDefault="001C5C41" w:rsidP="001C5C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C41" w:rsidRDefault="001C5C41" w:rsidP="00CB5E2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3B303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А.І.Гук</w:t>
      </w:r>
    </w:p>
    <w:p w:rsidR="001C5C41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5C41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C41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C41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C41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C41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C41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C41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C41" w:rsidRPr="00E7775A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75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</w:t>
      </w:r>
      <w:r w:rsidR="003B30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273E0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1C5C41" w:rsidRPr="00E7775A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7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 рішення виконкому </w:t>
      </w:r>
    </w:p>
    <w:p w:rsidR="001C5C41" w:rsidRPr="00E7775A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7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3B30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від  19</w:t>
      </w:r>
      <w:r w:rsidRPr="00E7775A">
        <w:rPr>
          <w:rFonts w:ascii="Times New Roman" w:hAnsi="Times New Roman" w:cs="Times New Roman"/>
          <w:sz w:val="24"/>
          <w:szCs w:val="24"/>
          <w:lang w:val="uk-UA"/>
        </w:rPr>
        <w:t xml:space="preserve">  липня   2023р.</w:t>
      </w:r>
      <w:r w:rsidR="003B3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775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B3033">
        <w:rPr>
          <w:rFonts w:ascii="Times New Roman" w:hAnsi="Times New Roman" w:cs="Times New Roman"/>
          <w:sz w:val="24"/>
          <w:szCs w:val="24"/>
          <w:lang w:val="uk-UA"/>
        </w:rPr>
        <w:t>153</w:t>
      </w:r>
    </w:p>
    <w:p w:rsidR="001C5C41" w:rsidRPr="00E7775A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C41" w:rsidRPr="00E7775A" w:rsidRDefault="001C5C41" w:rsidP="001C5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C41" w:rsidRPr="00E7775A" w:rsidRDefault="001C5C41" w:rsidP="003B303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7775A">
        <w:rPr>
          <w:rFonts w:ascii="Times New Roman" w:hAnsi="Times New Roman" w:cs="Times New Roman"/>
          <w:b/>
          <w:lang w:val="uk-UA"/>
        </w:rPr>
        <w:t xml:space="preserve"> ТАРИФ</w:t>
      </w:r>
      <w:r w:rsidR="003B3033">
        <w:rPr>
          <w:rFonts w:ascii="Times New Roman" w:hAnsi="Times New Roman" w:cs="Times New Roman"/>
          <w:b/>
          <w:lang w:val="uk-UA"/>
        </w:rPr>
        <w:t>И</w:t>
      </w:r>
    </w:p>
    <w:p w:rsidR="001C5C41" w:rsidRPr="00E7775A" w:rsidRDefault="003B3033" w:rsidP="003B30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на платні медичні послуги</w:t>
      </w:r>
      <w:r w:rsidR="001C5C41" w:rsidRPr="00E7775A">
        <w:rPr>
          <w:rFonts w:ascii="Times New Roman" w:hAnsi="Times New Roman" w:cs="Times New Roman"/>
          <w:b/>
          <w:lang w:val="uk-UA"/>
        </w:rPr>
        <w:t>, що надаються</w:t>
      </w:r>
    </w:p>
    <w:p w:rsidR="001C5C41" w:rsidRPr="00E7775A" w:rsidRDefault="001C5C41" w:rsidP="001C5C4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7775A">
        <w:rPr>
          <w:rFonts w:ascii="Times New Roman" w:hAnsi="Times New Roman" w:cs="Times New Roman"/>
          <w:b/>
          <w:lang w:val="uk-UA"/>
        </w:rPr>
        <w:t xml:space="preserve">КНП </w:t>
      </w:r>
      <w:r w:rsidR="008B608B">
        <w:rPr>
          <w:rFonts w:ascii="Times New Roman" w:hAnsi="Times New Roman" w:cs="Times New Roman"/>
          <w:b/>
          <w:lang w:val="uk-UA"/>
        </w:rPr>
        <w:t>«</w:t>
      </w:r>
      <w:r w:rsidRPr="00E7775A">
        <w:rPr>
          <w:rFonts w:ascii="Times New Roman" w:hAnsi="Times New Roman" w:cs="Times New Roman"/>
          <w:b/>
          <w:lang w:val="uk-UA"/>
        </w:rPr>
        <w:t>Гайсинська</w:t>
      </w:r>
      <w:r w:rsidR="008B608B">
        <w:rPr>
          <w:rFonts w:ascii="Times New Roman" w:hAnsi="Times New Roman" w:cs="Times New Roman"/>
          <w:b/>
          <w:lang w:val="uk-UA"/>
        </w:rPr>
        <w:t xml:space="preserve"> центральна районна лікарня Гайсинської міської ради» </w:t>
      </w:r>
    </w:p>
    <w:tbl>
      <w:tblPr>
        <w:tblW w:w="9327" w:type="dxa"/>
        <w:tblInd w:w="-5" w:type="dxa"/>
        <w:tblLook w:val="04A0"/>
      </w:tblPr>
      <w:tblGrid>
        <w:gridCol w:w="960"/>
        <w:gridCol w:w="3920"/>
        <w:gridCol w:w="1820"/>
        <w:gridCol w:w="2627"/>
      </w:tblGrid>
      <w:tr w:rsidR="001C5C41" w:rsidRPr="00E7775A" w:rsidTr="003B30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435E8F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435E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№п/п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3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Назва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послуги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41" w:rsidRPr="00E7775A" w:rsidRDefault="001C5C41" w:rsidP="003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Одиниця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виміру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3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Тариф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3B303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1C5C41" w:rsidRPr="00E7775A" w:rsidTr="003B303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435E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діагностичні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консультативні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зверненням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громадян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435E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що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надаються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без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лікаря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435E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зокрема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із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застосуванням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телемедицини</w:t>
            </w:r>
            <w:proofErr w:type="spellEnd"/>
          </w:p>
        </w:tc>
      </w:tr>
      <w:tr w:rsidR="001C5C41" w:rsidRPr="00435E8F" w:rsidTr="003B303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D273E0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D273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435E8F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435E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Трансабдомінальні</w:t>
            </w:r>
            <w:proofErr w:type="spellEnd"/>
            <w:r w:rsidRPr="00435E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ультразвукові дослідження органів </w:t>
            </w:r>
            <w:proofErr w:type="spellStart"/>
            <w:r w:rsidRPr="00435E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гепатобіліарної</w:t>
            </w:r>
            <w:proofErr w:type="spellEnd"/>
            <w:r w:rsidRPr="00435E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системи:</w:t>
            </w:r>
          </w:p>
        </w:tc>
      </w:tr>
      <w:tr w:rsidR="001C5C41" w:rsidRPr="00E7775A" w:rsidTr="003B303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Комплексно</w:t>
            </w:r>
            <w:proofErr w:type="gram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:п</w:t>
            </w:r>
            <w:proofErr w:type="gram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ечінка+жовчний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міхур+жовчні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протоки+підшлункова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залоза+селезінка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329,8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окремих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органах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печінка+жовчний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міхур+жовчні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протоки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178,37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печінка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148,4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жовчний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міхур+жовчні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протоки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148,4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підшлункова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залоза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178,37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селезінка+судини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портальної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системи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178,37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Трансабдомінальні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дослідження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сечостатевої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системи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чоловіків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1C5C41" w:rsidRPr="00E7775A" w:rsidTr="003B303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Комплексно</w:t>
            </w:r>
            <w:proofErr w:type="gram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:н</w:t>
            </w:r>
            <w:proofErr w:type="gram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ирки+надниркові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залози+сечовий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міхур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визначенням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залишкової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сечі+передміхурова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залоза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330,9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окремих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органах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нирки+надниркові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залози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178,37</w:t>
            </w:r>
          </w:p>
        </w:tc>
      </w:tr>
      <w:tr w:rsidR="001C5C41" w:rsidRPr="00E7775A" w:rsidTr="003B303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сечовий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міхур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визначенням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залишкової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сечі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149,5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передміхурова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залоза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148,4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яєчки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153,1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калитка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153,1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жінок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1C5C41" w:rsidRPr="00E7775A" w:rsidTr="003B3033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Комплексно</w:t>
            </w:r>
            <w:proofErr w:type="gram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:н</w:t>
            </w:r>
            <w:proofErr w:type="gram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ирки+надниркові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залози+сечовий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міхур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визначенням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залишкової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сечі+матка+яєчники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359,75</w:t>
            </w:r>
          </w:p>
        </w:tc>
      </w:tr>
      <w:tr w:rsidR="001C5C41" w:rsidRPr="00E7775A" w:rsidTr="003B303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Ультразвукове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дуплексне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сканування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судин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1C5C41" w:rsidRPr="00E7775A" w:rsidTr="003B3033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Дуплексне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сканування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екстракраніального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відділу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брахіоцефальних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</w:t>
            </w:r>
            <w:proofErr w:type="gram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шиї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358,1</w:t>
            </w:r>
          </w:p>
        </w:tc>
      </w:tr>
      <w:tr w:rsidR="001C5C41" w:rsidRPr="00E7775A" w:rsidTr="003B303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Дуплексне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сканування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транскраніальних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</w:t>
            </w:r>
            <w:proofErr w:type="gram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голови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447,97</w:t>
            </w:r>
          </w:p>
        </w:tc>
      </w:tr>
      <w:tr w:rsidR="001C5C41" w:rsidRPr="00E7775A" w:rsidTr="000868DA">
        <w:trPr>
          <w:trHeight w:val="1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3.3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Дуплексне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сканування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екстракраніального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відділу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брахіоцефальних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</w:t>
            </w:r>
            <w:proofErr w:type="gram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шиї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)+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транскраніальних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голови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719,56</w:t>
            </w:r>
          </w:p>
        </w:tc>
      </w:tr>
      <w:tr w:rsidR="001C5C41" w:rsidRPr="00E7775A" w:rsidTr="003B303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D273E0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="00D273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Ультразвукові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досл</w:t>
            </w:r>
            <w:proofErr w:type="gram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ідження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поверхневих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структур,</w:t>
            </w:r>
            <w:r w:rsidR="00435E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м'яких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тканин,</w:t>
            </w:r>
            <w:r w:rsidR="00435E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кісток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суглобів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Щитовидна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залоза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208,32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Молочні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залози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двох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сторін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269,88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Слинні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залози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178,37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Лімфатичні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вузли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178,37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М'які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тканини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178,37</w:t>
            </w:r>
          </w:p>
        </w:tc>
      </w:tr>
      <w:tr w:rsidR="001C5C41" w:rsidRPr="00E7775A" w:rsidTr="003B3033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Кістки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суглоб</w:t>
            </w:r>
            <w:proofErr w:type="gram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залежності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складності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269,88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D273E0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D273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Ультразвукові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дослідження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судин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Периферичні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судини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208,32</w:t>
            </w:r>
          </w:p>
        </w:tc>
      </w:tr>
      <w:tr w:rsidR="001C5C41" w:rsidRPr="00E7775A" w:rsidTr="003B30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Доплерометрія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спектральним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аналізом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постійному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режимі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358,1</w:t>
            </w:r>
          </w:p>
        </w:tc>
      </w:tr>
      <w:tr w:rsidR="001C5C41" w:rsidRPr="00E7775A" w:rsidTr="003B303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Доплерографія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імпульсному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режимі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328,15</w:t>
            </w:r>
          </w:p>
        </w:tc>
      </w:tr>
      <w:tr w:rsidR="001C5C41" w:rsidRPr="00E7775A" w:rsidTr="003B30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5.4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Досл</w:t>
            </w:r>
            <w:proofErr w:type="gram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ідження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судин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кольровим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доплерівським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</w:rPr>
              <w:t>картуванням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358,1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D273E0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D273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Ультразвукові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досл</w:t>
            </w:r>
            <w:proofErr w:type="gram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ідження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органів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грудної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клітини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Середостіння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208,32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Плевральна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порожнина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208,32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Вилочкова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залоза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208,32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Ультразвукове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дуплексне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сканування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артерій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вен:</w:t>
            </w:r>
          </w:p>
        </w:tc>
      </w:tr>
      <w:tr w:rsidR="001C5C41" w:rsidRPr="00E7775A" w:rsidTr="003B303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Артерії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нижніх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кінцівок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однобічне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208,32</w:t>
            </w:r>
          </w:p>
        </w:tc>
      </w:tr>
      <w:tr w:rsidR="001C5C41" w:rsidRPr="00E7775A" w:rsidTr="003B303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Артерії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нижніх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кінцівок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двобічне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329,8</w:t>
            </w:r>
          </w:p>
        </w:tc>
      </w:tr>
      <w:tr w:rsidR="001C5C41" w:rsidRPr="00E7775A" w:rsidTr="003B303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Артерії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верхніх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кінцівок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однобічне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208,32</w:t>
            </w:r>
          </w:p>
        </w:tc>
      </w:tr>
      <w:tr w:rsidR="001C5C41" w:rsidRPr="00E7775A" w:rsidTr="003B303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7.4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Артерії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верхніх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кінцівок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двобічне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329,8</w:t>
            </w:r>
          </w:p>
        </w:tc>
      </w:tr>
      <w:tr w:rsidR="001C5C41" w:rsidRPr="00E7775A" w:rsidTr="003B30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нижніх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кінцівок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однобічне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208,32</w:t>
            </w:r>
          </w:p>
        </w:tc>
      </w:tr>
      <w:tr w:rsidR="001C5C41" w:rsidRPr="00E7775A" w:rsidTr="003B303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нижніх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кінцівок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двобічне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329,8</w:t>
            </w:r>
          </w:p>
        </w:tc>
      </w:tr>
      <w:tr w:rsidR="001C5C41" w:rsidRPr="00E7775A" w:rsidTr="003B303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верхніх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кінцівок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однобічне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208,32</w:t>
            </w:r>
          </w:p>
        </w:tc>
      </w:tr>
      <w:tr w:rsidR="001C5C41" w:rsidRPr="00E7775A" w:rsidTr="003B303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7.8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Вени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верхніх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кінцівок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двобічне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329,8</w:t>
            </w:r>
          </w:p>
        </w:tc>
      </w:tr>
      <w:tr w:rsidR="001C5C41" w:rsidRPr="00E7775A" w:rsidTr="003B303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Ультразвукові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дослідження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новонароджених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: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Головного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мозку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268,23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Внутрішніх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органів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268,23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Суглобів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кісток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268,78</w:t>
            </w:r>
          </w:p>
        </w:tc>
      </w:tr>
      <w:tr w:rsidR="001C5C41" w:rsidRPr="00E7775A" w:rsidTr="000868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9.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Спеціальні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ультразвукові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дослідження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1C5C41" w:rsidRPr="00E7775A" w:rsidTr="003B3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Ехоофтальмографія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268,23</w:t>
            </w:r>
          </w:p>
        </w:tc>
      </w:tr>
      <w:tr w:rsidR="001C5C41" w:rsidRPr="00E7775A" w:rsidTr="003B303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Функціональні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жовчного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міхура,жовчних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протоків,підшлункової</w:t>
            </w:r>
            <w:proofErr w:type="spellEnd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залози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дослідження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E7775A" w:rsidRDefault="001C5C41" w:rsidP="00EC5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77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448,52</w:t>
            </w:r>
          </w:p>
        </w:tc>
      </w:tr>
    </w:tbl>
    <w:p w:rsidR="001C5C41" w:rsidRPr="00435E8F" w:rsidRDefault="001C5C41" w:rsidP="001C5C41">
      <w:pPr>
        <w:rPr>
          <w:rFonts w:ascii="Times New Roman" w:hAnsi="Times New Roman" w:cs="Times New Roman"/>
          <w:lang w:val="uk-UA"/>
        </w:rPr>
      </w:pPr>
    </w:p>
    <w:p w:rsidR="006C637C" w:rsidRPr="00435E8F" w:rsidRDefault="001C5C41" w:rsidP="001C5C41">
      <w:pPr>
        <w:rPr>
          <w:sz w:val="28"/>
          <w:szCs w:val="28"/>
        </w:rPr>
      </w:pPr>
      <w:r w:rsidRPr="00435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виконавчого комітету               </w:t>
      </w:r>
      <w:bookmarkStart w:id="0" w:name="_GoBack"/>
      <w:bookmarkEnd w:id="0"/>
      <w:r w:rsidRPr="00435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3B3033" w:rsidRPr="00435E8F">
        <w:rPr>
          <w:rFonts w:ascii="Times New Roman" w:hAnsi="Times New Roman" w:cs="Times New Roman"/>
          <w:b/>
          <w:sz w:val="28"/>
          <w:szCs w:val="28"/>
          <w:lang w:val="uk-UA"/>
        </w:rPr>
        <w:t>А.П.</w:t>
      </w:r>
      <w:proofErr w:type="spellStart"/>
      <w:r w:rsidR="003B3033" w:rsidRPr="00435E8F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  <w:r w:rsidRPr="00435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sectPr w:rsidR="006C637C" w:rsidRPr="00435E8F" w:rsidSect="006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C5C41"/>
    <w:rsid w:val="000807B8"/>
    <w:rsid w:val="000868DA"/>
    <w:rsid w:val="00131730"/>
    <w:rsid w:val="001C5C41"/>
    <w:rsid w:val="001E0E38"/>
    <w:rsid w:val="001F2540"/>
    <w:rsid w:val="002E6DFC"/>
    <w:rsid w:val="0038074A"/>
    <w:rsid w:val="003B3033"/>
    <w:rsid w:val="00416F56"/>
    <w:rsid w:val="00435E8F"/>
    <w:rsid w:val="005C5621"/>
    <w:rsid w:val="005C66C6"/>
    <w:rsid w:val="00617D8A"/>
    <w:rsid w:val="00657A66"/>
    <w:rsid w:val="0069403E"/>
    <w:rsid w:val="006A5C27"/>
    <w:rsid w:val="006C637C"/>
    <w:rsid w:val="007C17FF"/>
    <w:rsid w:val="008244A2"/>
    <w:rsid w:val="008B608B"/>
    <w:rsid w:val="00905ADC"/>
    <w:rsid w:val="009E1A1F"/>
    <w:rsid w:val="00C44AEF"/>
    <w:rsid w:val="00CB5E23"/>
    <w:rsid w:val="00D14CC8"/>
    <w:rsid w:val="00D273E0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9BC4-73E1-4832-8C57-9D29A052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2023-07-21T06:02:00Z</dcterms:created>
  <dcterms:modified xsi:type="dcterms:W3CDTF">2023-07-21T08:51:00Z</dcterms:modified>
</cp:coreProperties>
</file>