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BEB" w:rsidRDefault="00B31BEB" w:rsidP="00C0427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31BEB" w:rsidRDefault="00B31BEB" w:rsidP="00C0427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31BEB" w:rsidRPr="00B31BEB" w:rsidRDefault="00B31BEB" w:rsidP="00B31BEB">
      <w:pPr>
        <w:tabs>
          <w:tab w:val="left" w:pos="-2410"/>
          <w:tab w:val="left" w:pos="-1985"/>
          <w:tab w:val="left" w:pos="-1843"/>
        </w:tabs>
        <w:jc w:val="center"/>
        <w:rPr>
          <w:rFonts w:ascii="Petersburg" w:hAnsi="Petersburg"/>
          <w:color w:val="000000"/>
          <w:lang w:val="en-US"/>
        </w:rPr>
      </w:pPr>
      <w:r w:rsidRPr="00A51711">
        <w:rPr>
          <w:color w:val="000000"/>
          <w:lang w:val="uk-UA"/>
        </w:rPr>
        <w:object w:dxaOrig="832" w:dyaOrig="11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45pt;height:46.95pt" o:ole="" fillcolor="window">
            <v:imagedata r:id="rId6" o:title=""/>
          </v:shape>
          <o:OLEObject Type="Embed" ProgID="Word.Picture.8" ShapeID="_x0000_i1025" DrawAspect="Content" ObjectID="_1827916470" r:id="rId7"/>
        </w:object>
      </w:r>
    </w:p>
    <w:p w:rsidR="00B31BEB" w:rsidRPr="00A51711" w:rsidRDefault="00B31BEB" w:rsidP="00B31BEB">
      <w:pPr>
        <w:pStyle w:val="1"/>
        <w:spacing w:line="240" w:lineRule="auto"/>
        <w:ind w:firstLine="0"/>
        <w:rPr>
          <w:b/>
          <w:bCs/>
          <w:color w:val="000000"/>
          <w:sz w:val="28"/>
          <w:szCs w:val="28"/>
        </w:rPr>
      </w:pPr>
      <w:r w:rsidRPr="00A51711">
        <w:rPr>
          <w:b/>
          <w:bCs/>
          <w:color w:val="000000"/>
          <w:sz w:val="28"/>
          <w:szCs w:val="28"/>
          <w:lang w:val="ru-RU"/>
        </w:rPr>
        <w:t xml:space="preserve">                                                      </w:t>
      </w:r>
      <w:r>
        <w:rPr>
          <w:b/>
          <w:bCs/>
          <w:color w:val="000000"/>
          <w:sz w:val="28"/>
          <w:szCs w:val="28"/>
          <w:lang w:val="ru-RU"/>
        </w:rPr>
        <w:t xml:space="preserve">      </w:t>
      </w:r>
      <w:r w:rsidRPr="00A51711">
        <w:rPr>
          <w:b/>
          <w:bCs/>
          <w:color w:val="000000"/>
          <w:sz w:val="28"/>
          <w:szCs w:val="28"/>
        </w:rPr>
        <w:t xml:space="preserve">У К Р А Ї Н А  </w:t>
      </w:r>
    </w:p>
    <w:p w:rsidR="00B31BEB" w:rsidRPr="00A51711" w:rsidRDefault="00B31BEB" w:rsidP="00B31BEB">
      <w:pPr>
        <w:pStyle w:val="21"/>
        <w:jc w:val="left"/>
        <w:outlineLvl w:val="1"/>
        <w:rPr>
          <w:color w:val="000000"/>
          <w:sz w:val="28"/>
          <w:szCs w:val="28"/>
        </w:rPr>
      </w:pPr>
      <w:r w:rsidRPr="00A51711">
        <w:rPr>
          <w:color w:val="000000"/>
          <w:sz w:val="32"/>
        </w:rPr>
        <w:t xml:space="preserve">             </w:t>
      </w:r>
      <w:r w:rsidRPr="00A51711">
        <w:rPr>
          <w:color w:val="000000"/>
          <w:sz w:val="32"/>
          <w:lang w:val="ru-RU"/>
        </w:rPr>
        <w:t xml:space="preserve">            </w:t>
      </w:r>
      <w:r w:rsidRPr="00A51711">
        <w:rPr>
          <w:color w:val="000000"/>
          <w:sz w:val="28"/>
          <w:szCs w:val="28"/>
        </w:rPr>
        <w:t>Г А Й С И Н С Ь К А   М І С Ь К А   Р А Д А</w:t>
      </w:r>
    </w:p>
    <w:p w:rsidR="00B31BEB" w:rsidRPr="00A51711" w:rsidRDefault="00B31BEB" w:rsidP="00B31BEB">
      <w:pPr>
        <w:pStyle w:val="1"/>
        <w:spacing w:line="240" w:lineRule="auto"/>
        <w:rPr>
          <w:color w:val="000000"/>
          <w:sz w:val="28"/>
        </w:rPr>
      </w:pPr>
      <w:r w:rsidRPr="00A51711">
        <w:rPr>
          <w:color w:val="000000"/>
          <w:sz w:val="28"/>
        </w:rPr>
        <w:t xml:space="preserve">                   </w:t>
      </w:r>
      <w:r w:rsidRPr="00A51711">
        <w:rPr>
          <w:color w:val="000000"/>
          <w:sz w:val="28"/>
          <w:lang w:val="ru-RU"/>
        </w:rPr>
        <w:t xml:space="preserve">       </w:t>
      </w:r>
      <w:r w:rsidRPr="00A51711">
        <w:rPr>
          <w:color w:val="000000"/>
          <w:sz w:val="28"/>
        </w:rPr>
        <w:t>Гайсинського району     Вінницької області</w:t>
      </w:r>
    </w:p>
    <w:p w:rsidR="00B31BEB" w:rsidRDefault="00B31BEB" w:rsidP="00B31BEB">
      <w:pPr>
        <w:pStyle w:val="1"/>
        <w:spacing w:line="240" w:lineRule="auto"/>
        <w:rPr>
          <w:b/>
          <w:color w:val="000000"/>
          <w:sz w:val="32"/>
          <w:szCs w:val="32"/>
        </w:rPr>
      </w:pPr>
      <w:r w:rsidRPr="00A51711">
        <w:rPr>
          <w:b/>
          <w:color w:val="000000"/>
          <w:sz w:val="28"/>
        </w:rPr>
        <w:t xml:space="preserve">                            </w:t>
      </w:r>
      <w:r w:rsidRPr="00A51711">
        <w:rPr>
          <w:b/>
          <w:color w:val="000000"/>
          <w:sz w:val="28"/>
          <w:lang w:val="ru-RU"/>
        </w:rPr>
        <w:t xml:space="preserve">        </w:t>
      </w:r>
      <w:r w:rsidRPr="00A51711">
        <w:rPr>
          <w:b/>
          <w:color w:val="000000"/>
          <w:sz w:val="32"/>
          <w:szCs w:val="32"/>
        </w:rPr>
        <w:t>ВИКОНАВЧИЙ  КОМІТЕТ</w:t>
      </w:r>
    </w:p>
    <w:p w:rsidR="00B31BEB" w:rsidRPr="008D0FF0" w:rsidRDefault="00B31BEB" w:rsidP="00B31BEB">
      <w:pPr>
        <w:pStyle w:val="1"/>
        <w:spacing w:line="240" w:lineRule="auto"/>
        <w:rPr>
          <w:b/>
          <w:color w:val="000000"/>
          <w:sz w:val="32"/>
          <w:szCs w:val="32"/>
        </w:rPr>
      </w:pPr>
    </w:p>
    <w:p w:rsidR="00B31BEB" w:rsidRPr="008D0FF0" w:rsidRDefault="00B31BEB" w:rsidP="00B31BEB">
      <w:pPr>
        <w:rPr>
          <w:rFonts w:ascii="Times New Roman" w:hAnsi="Times New Roman" w:cs="Times New Roman"/>
          <w:b/>
          <w:color w:val="000000"/>
          <w:sz w:val="36"/>
          <w:szCs w:val="36"/>
          <w:lang w:val="uk-UA"/>
        </w:rPr>
      </w:pPr>
      <w:r w:rsidRPr="008D0FF0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      </w:t>
      </w:r>
      <w:r w:rsidR="008D0FF0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                          </w:t>
      </w:r>
      <w:r w:rsidR="008D0FF0">
        <w:rPr>
          <w:rFonts w:ascii="Times New Roman" w:hAnsi="Times New Roman" w:cs="Times New Roman"/>
          <w:b/>
          <w:color w:val="000000"/>
          <w:sz w:val="36"/>
          <w:szCs w:val="36"/>
          <w:lang w:val="uk-UA"/>
        </w:rPr>
        <w:t xml:space="preserve">  </w:t>
      </w:r>
      <w:r w:rsidRPr="008D0FF0">
        <w:rPr>
          <w:rFonts w:ascii="Times New Roman" w:hAnsi="Times New Roman" w:cs="Times New Roman"/>
          <w:b/>
          <w:color w:val="000000"/>
          <w:sz w:val="36"/>
          <w:szCs w:val="36"/>
          <w:lang w:val="uk-UA"/>
        </w:rPr>
        <w:t xml:space="preserve">  </w:t>
      </w:r>
      <w:r w:rsidRPr="008D0FF0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Р І Ш Е Н </w:t>
      </w:r>
      <w:proofErr w:type="spellStart"/>
      <w:r w:rsidRPr="008D0FF0">
        <w:rPr>
          <w:rFonts w:ascii="Times New Roman" w:hAnsi="Times New Roman" w:cs="Times New Roman"/>
          <w:b/>
          <w:color w:val="000000"/>
          <w:sz w:val="36"/>
          <w:szCs w:val="36"/>
        </w:rPr>
        <w:t>Н</w:t>
      </w:r>
      <w:proofErr w:type="spellEnd"/>
      <w:r w:rsidRPr="008D0FF0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Я</w:t>
      </w:r>
    </w:p>
    <w:p w:rsidR="00B31BEB" w:rsidRPr="00B31BEB" w:rsidRDefault="00863CAB" w:rsidP="00B31BEB">
      <w:pPr>
        <w:tabs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sz w:val="28"/>
          <w:u w:val="single"/>
          <w:lang w:val="uk-UA"/>
        </w:rPr>
      </w:pPr>
      <w:r>
        <w:rPr>
          <w:rFonts w:ascii="Times New Roman" w:hAnsi="Times New Roman" w:cs="Times New Roman"/>
          <w:sz w:val="28"/>
          <w:u w:val="single"/>
          <w:lang w:val="uk-UA"/>
        </w:rPr>
        <w:t>17 грудня  2025 р.№267.</w:t>
      </w:r>
    </w:p>
    <w:p w:rsidR="00B31BEB" w:rsidRDefault="00C0427E" w:rsidP="00B31BE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31BEB">
        <w:rPr>
          <w:rFonts w:ascii="Times New Roman" w:hAnsi="Times New Roman" w:cs="Times New Roman"/>
          <w:b/>
          <w:sz w:val="28"/>
          <w:szCs w:val="28"/>
          <w:lang w:val="uk-UA"/>
        </w:rPr>
        <w:t>Про</w:t>
      </w:r>
      <w:r w:rsidR="00863C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затвердження тарифів на </w:t>
      </w:r>
      <w:r w:rsidR="008D0FF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ритуальні </w:t>
      </w:r>
    </w:p>
    <w:p w:rsidR="008D0FF0" w:rsidRPr="00B31BEB" w:rsidRDefault="008D0FF0" w:rsidP="00B31BE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послуги</w:t>
      </w:r>
    </w:p>
    <w:p w:rsidR="00C0427E" w:rsidRPr="00B31BEB" w:rsidRDefault="00C0427E" w:rsidP="00C0427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F2BF4" w:rsidRDefault="00C0427E" w:rsidP="002E080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2BF4">
        <w:rPr>
          <w:rFonts w:ascii="Times New Roman" w:hAnsi="Times New Roman" w:cs="Times New Roman"/>
          <w:sz w:val="28"/>
          <w:szCs w:val="28"/>
          <w:lang w:val="uk-UA"/>
        </w:rPr>
        <w:t>Розглянувши</w:t>
      </w:r>
      <w:r w:rsidR="00EF2B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04F8">
        <w:rPr>
          <w:rFonts w:ascii="Times New Roman" w:hAnsi="Times New Roman" w:cs="Times New Roman"/>
          <w:sz w:val="28"/>
          <w:szCs w:val="28"/>
          <w:lang w:val="uk-UA"/>
        </w:rPr>
        <w:t>листа</w:t>
      </w:r>
      <w:r w:rsidR="00EF2BF4" w:rsidRPr="00EF2B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F2BF4">
        <w:rPr>
          <w:rFonts w:ascii="Times New Roman" w:hAnsi="Times New Roman" w:cs="Times New Roman"/>
          <w:sz w:val="28"/>
          <w:szCs w:val="28"/>
          <w:lang w:val="uk-UA"/>
        </w:rPr>
        <w:t>Гайсинського комбінату комунальн</w:t>
      </w:r>
      <w:r w:rsidR="00EF2BF4">
        <w:rPr>
          <w:rFonts w:ascii="Times New Roman" w:hAnsi="Times New Roman" w:cs="Times New Roman"/>
          <w:sz w:val="28"/>
          <w:szCs w:val="28"/>
          <w:lang w:val="uk-UA"/>
        </w:rPr>
        <w:t xml:space="preserve">их </w:t>
      </w:r>
      <w:r w:rsidRPr="00EF2BF4">
        <w:rPr>
          <w:rFonts w:ascii="Times New Roman" w:hAnsi="Times New Roman" w:cs="Times New Roman"/>
          <w:sz w:val="28"/>
          <w:szCs w:val="28"/>
          <w:lang w:val="uk-UA"/>
        </w:rPr>
        <w:t xml:space="preserve">підприємств </w:t>
      </w:r>
      <w:r w:rsidR="00EF2BF4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5A1D5C">
        <w:rPr>
          <w:rFonts w:ascii="Times New Roman" w:hAnsi="Times New Roman" w:cs="Times New Roman"/>
          <w:sz w:val="28"/>
          <w:szCs w:val="28"/>
          <w:lang w:val="uk-UA"/>
        </w:rPr>
        <w:t xml:space="preserve">встановлення </w:t>
      </w:r>
      <w:r w:rsidR="00570182" w:rsidRPr="00823AE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економічно обґрунтован</w:t>
      </w:r>
      <w:r w:rsidR="0057018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ого</w:t>
      </w:r>
      <w:r w:rsidR="00570182" w:rsidRPr="00823AE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тариф</w:t>
      </w:r>
      <w:r w:rsidR="0057018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у</w:t>
      </w:r>
      <w:r w:rsidR="00570182" w:rsidRPr="00823AE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на ритуальні послуги, які включені до необхідного мінімального переліку окремих видів послуг </w:t>
      </w:r>
      <w:r w:rsidR="0057018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Гайсинського ко</w:t>
      </w:r>
      <w:r w:rsidR="00B52FD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мбінату комунальних підприємств,</w:t>
      </w:r>
      <w:r w:rsidR="0057018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керуючись</w:t>
      </w:r>
      <w:r w:rsidR="00570182" w:rsidRPr="00823AE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Закон</w:t>
      </w:r>
      <w:r w:rsidR="0057018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ом</w:t>
      </w:r>
      <w:r w:rsidR="00570182" w:rsidRPr="00823AE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України «Про поховання та похоронну справу», наказів Державного комітету України з питань житлово-комунального господарства від 19.11.2003 року № 193 «Про затвердження нормативно-правових актів щодо реалізації Закону України «Про поховання та похоронну справу» та від 19.11.2003 року № 194 «Про затвердження Єдиної методики визначення вартості надання громадянам необхідного мінімального переліку окремих видів ритуальних послуг, реалізації предметів ритуальної належності», відповідно до </w:t>
      </w:r>
      <w:proofErr w:type="spellStart"/>
      <w:r w:rsidR="00570182" w:rsidRPr="00823AE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п.п</w:t>
      </w:r>
      <w:proofErr w:type="spellEnd"/>
      <w:r w:rsidR="00570182" w:rsidRPr="00823AE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. 2 п. «а» ст. 28 закону України «Про місцеве самоврядування в Україні», Законом України «Про ціни та ціноутворення» з метою організації, а також створення необхідних умов для повного задоволення потреб територіальної громади </w:t>
      </w:r>
      <w:r w:rsidRPr="00EF2BF4">
        <w:rPr>
          <w:rFonts w:ascii="Times New Roman" w:hAnsi="Times New Roman" w:cs="Times New Roman"/>
          <w:sz w:val="28"/>
          <w:szCs w:val="28"/>
          <w:lang w:val="uk-UA"/>
        </w:rPr>
        <w:t>викон</w:t>
      </w:r>
      <w:r w:rsidR="00E9245D">
        <w:rPr>
          <w:rFonts w:ascii="Times New Roman" w:hAnsi="Times New Roman" w:cs="Times New Roman"/>
          <w:sz w:val="28"/>
          <w:szCs w:val="28"/>
          <w:lang w:val="uk-UA"/>
        </w:rPr>
        <w:t xml:space="preserve">авчий </w:t>
      </w:r>
      <w:r w:rsidRPr="00EF2BF4">
        <w:rPr>
          <w:rFonts w:ascii="Times New Roman" w:hAnsi="Times New Roman" w:cs="Times New Roman"/>
          <w:sz w:val="28"/>
          <w:szCs w:val="28"/>
          <w:lang w:val="uk-UA"/>
        </w:rPr>
        <w:t>ком</w:t>
      </w:r>
      <w:r w:rsidR="00E9245D">
        <w:rPr>
          <w:rFonts w:ascii="Times New Roman" w:hAnsi="Times New Roman" w:cs="Times New Roman"/>
          <w:sz w:val="28"/>
          <w:szCs w:val="28"/>
          <w:lang w:val="uk-UA"/>
        </w:rPr>
        <w:t>ітет</w:t>
      </w:r>
      <w:r w:rsidRPr="00EF2BF4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ВИРІШИВ: </w:t>
      </w:r>
    </w:p>
    <w:p w:rsidR="002E0808" w:rsidRPr="008D0FF0" w:rsidRDefault="008D0FF0" w:rsidP="008D0F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60070D" w:rsidRPr="008D0FF0">
        <w:rPr>
          <w:rFonts w:ascii="Times New Roman" w:hAnsi="Times New Roman" w:cs="Times New Roman"/>
          <w:sz w:val="28"/>
          <w:szCs w:val="28"/>
          <w:lang w:val="uk-UA"/>
        </w:rPr>
        <w:t>Встановити</w:t>
      </w:r>
      <w:r w:rsidR="00E9245D" w:rsidRPr="008D0FF0">
        <w:rPr>
          <w:rFonts w:ascii="Times New Roman" w:hAnsi="Times New Roman" w:cs="Times New Roman"/>
          <w:sz w:val="28"/>
          <w:szCs w:val="28"/>
          <w:lang w:val="uk-UA"/>
        </w:rPr>
        <w:t xml:space="preserve"> тарифи </w:t>
      </w:r>
      <w:r w:rsidR="00B52FDB" w:rsidRPr="008D0F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на ритуальні послуги, які включенні до необхідного мінімального переліку окремих видів ритуальних послуг Гайсинського комбінату комунальних підприємств</w:t>
      </w:r>
      <w:r w:rsidR="00B52FDB" w:rsidRPr="008D0FF0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в м. Гайсині</w:t>
      </w:r>
      <w:r w:rsidR="002E0808" w:rsidRPr="008D0FF0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shd w:val="clear" w:color="auto" w:fill="FFFFFF"/>
          <w:lang w:val="uk-UA"/>
        </w:rPr>
        <w:t>:</w:t>
      </w: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75"/>
        <w:gridCol w:w="2835"/>
        <w:gridCol w:w="1561"/>
        <w:gridCol w:w="1276"/>
        <w:gridCol w:w="4109"/>
      </w:tblGrid>
      <w:tr w:rsidR="002E0808" w:rsidRPr="00823AE3" w:rsidTr="00E95875">
        <w:trPr>
          <w:trHeight w:val="1028"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0808" w:rsidRDefault="002E0808" w:rsidP="00E9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 w:rsidRPr="0082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№</w:t>
            </w:r>
          </w:p>
          <w:p w:rsidR="002E0808" w:rsidRPr="00823AE3" w:rsidRDefault="002E0808" w:rsidP="00E9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2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з/п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0808" w:rsidRPr="00823AE3" w:rsidRDefault="002E0808" w:rsidP="00E9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2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Назва послуги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0808" w:rsidRPr="00823AE3" w:rsidRDefault="002E0808" w:rsidP="00E9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2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Одиниця виміру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0808" w:rsidRPr="00823AE3" w:rsidRDefault="002E0808" w:rsidP="00E9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2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Вартість послуги без ПДВ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грн.</w:t>
            </w:r>
          </w:p>
        </w:tc>
        <w:tc>
          <w:tcPr>
            <w:tcW w:w="4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0808" w:rsidRPr="00823AE3" w:rsidRDefault="002E0808" w:rsidP="00E9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2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Характеристика послуги</w:t>
            </w:r>
          </w:p>
        </w:tc>
      </w:tr>
      <w:tr w:rsidR="002E0808" w:rsidRPr="00823AE3" w:rsidTr="00E95875">
        <w:trPr>
          <w:trHeight w:val="257"/>
          <w:tblHeader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0808" w:rsidRPr="00823AE3" w:rsidRDefault="002E0808" w:rsidP="00E9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2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0808" w:rsidRPr="00823AE3" w:rsidRDefault="002E0808" w:rsidP="00E9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2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0808" w:rsidRPr="00823AE3" w:rsidRDefault="002E0808" w:rsidP="00E9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2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0808" w:rsidRPr="00823AE3" w:rsidRDefault="002E0808" w:rsidP="00E9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2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4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0808" w:rsidRPr="00823AE3" w:rsidRDefault="002E0808" w:rsidP="00E9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5</w:t>
            </w:r>
          </w:p>
        </w:tc>
      </w:tr>
      <w:tr w:rsidR="002E0808" w:rsidRPr="00823AE3" w:rsidTr="00E95875">
        <w:trPr>
          <w:trHeight w:val="952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0808" w:rsidRPr="00823AE3" w:rsidRDefault="002E0808" w:rsidP="00E9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2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0808" w:rsidRPr="00823AE3" w:rsidRDefault="002E0808" w:rsidP="00E9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Копання могил ручним способом розміром 2,0х1,0 м у ґрунті 2-ї групи та поховання померлого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0808" w:rsidRPr="00823AE3" w:rsidRDefault="002E0808" w:rsidP="00E9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0808" w:rsidRPr="00823AE3" w:rsidRDefault="002E0808" w:rsidP="00E95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09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0808" w:rsidRPr="00823AE3" w:rsidRDefault="002E0808" w:rsidP="00E9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Розпушування ґрунту ручним способом, викидання ґрунту на бровку, зачищення поверхні дна та стінок могили, опускання труни з тілом померлого в могилу, закопування могили з оформленням намогильного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lastRenderedPageBreak/>
              <w:t>насипу, встановлення реєстраційної таблички, одноразове прибирання території біля могили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2E0808" w:rsidRPr="00823AE3" w:rsidTr="00E95875">
        <w:trPr>
          <w:trHeight w:val="937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0808" w:rsidRPr="00823AE3" w:rsidRDefault="002E0808" w:rsidP="00E9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1.1</w:t>
            </w:r>
            <w:r w:rsidRPr="0082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0808" w:rsidRPr="00823AE3" w:rsidRDefault="002E0808" w:rsidP="00E9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2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В літній період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0808" w:rsidRPr="00823AE3" w:rsidRDefault="002E0808" w:rsidP="00E9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2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1 послуга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0808" w:rsidRPr="00823AE3" w:rsidRDefault="002E0808" w:rsidP="00E95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1422,72</w:t>
            </w:r>
          </w:p>
        </w:tc>
        <w:tc>
          <w:tcPr>
            <w:tcW w:w="4109" w:type="dxa"/>
            <w:vMerge/>
            <w:tcBorders>
              <w:left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0808" w:rsidRPr="00823AE3" w:rsidRDefault="002E0808" w:rsidP="00E9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E0808" w:rsidRPr="00823AE3" w:rsidTr="00E95875">
        <w:trPr>
          <w:trHeight w:val="63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0808" w:rsidRPr="00823AE3" w:rsidRDefault="002E0808" w:rsidP="00E9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lastRenderedPageBreak/>
              <w:t>1.2</w:t>
            </w:r>
            <w:r w:rsidRPr="0082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0808" w:rsidRPr="00823AE3" w:rsidRDefault="002E0808" w:rsidP="00E9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2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В зимовий період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0808" w:rsidRPr="00823AE3" w:rsidRDefault="002E0808" w:rsidP="00E9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2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1 послуга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0808" w:rsidRPr="00823AE3" w:rsidRDefault="002E0808" w:rsidP="00E95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2358,28</w:t>
            </w:r>
          </w:p>
        </w:tc>
        <w:tc>
          <w:tcPr>
            <w:tcW w:w="4109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0808" w:rsidRPr="00823AE3" w:rsidRDefault="002E0808" w:rsidP="00E9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E0808" w:rsidRPr="00823AE3" w:rsidTr="00E95875">
        <w:trPr>
          <w:trHeight w:val="63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0808" w:rsidRPr="00823AE3" w:rsidRDefault="002E0808" w:rsidP="00E9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lastRenderedPageBreak/>
              <w:t>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0808" w:rsidRPr="00823AE3" w:rsidRDefault="002E0808" w:rsidP="00E9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Копання могил ручним способом розміром 1,6х1,0 м у ґрунті 2-ї групи та поховання померлого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0808" w:rsidRPr="00823AE3" w:rsidRDefault="002E0808" w:rsidP="00E9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0808" w:rsidRPr="00823AE3" w:rsidRDefault="002E0808" w:rsidP="00E95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09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0808" w:rsidRPr="00823AE3" w:rsidRDefault="002E0808" w:rsidP="00E9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Розпушування ґрунту ручним способом, викидання ґрунту на бровку, зачищення поверхні дна та стінок могили, опускання труни з тілом померлого в могилу, закопування могили з оформленням намогильного насипу, встановлення реєстраційної таблички, одноразове прибирання території біля могили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2E0808" w:rsidRPr="00823AE3" w:rsidTr="00E95875">
        <w:trPr>
          <w:trHeight w:val="952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0808" w:rsidRPr="00823AE3" w:rsidRDefault="002E0808" w:rsidP="00E9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2.1</w:t>
            </w:r>
            <w:r w:rsidRPr="0082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0808" w:rsidRPr="00823AE3" w:rsidRDefault="002E0808" w:rsidP="00E9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2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В літній період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0808" w:rsidRPr="00823AE3" w:rsidRDefault="002E0808" w:rsidP="00E9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2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1 послуга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0808" w:rsidRPr="00823AE3" w:rsidRDefault="002E0808" w:rsidP="00E95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992,96</w:t>
            </w:r>
          </w:p>
        </w:tc>
        <w:tc>
          <w:tcPr>
            <w:tcW w:w="4109" w:type="dxa"/>
            <w:vMerge/>
            <w:tcBorders>
              <w:left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0808" w:rsidRPr="00823AE3" w:rsidRDefault="002E0808" w:rsidP="00E9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E0808" w:rsidRPr="00823AE3" w:rsidTr="00E95875">
        <w:trPr>
          <w:trHeight w:val="952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0808" w:rsidRPr="00823AE3" w:rsidRDefault="002E0808" w:rsidP="00E9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2.2</w:t>
            </w:r>
            <w:r w:rsidRPr="0082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0808" w:rsidRPr="00823AE3" w:rsidRDefault="002E0808" w:rsidP="00E9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2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В зимовий період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0808" w:rsidRPr="00823AE3" w:rsidRDefault="002E0808" w:rsidP="00E9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2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1 послуга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0808" w:rsidRPr="00823AE3" w:rsidRDefault="002E0808" w:rsidP="00E95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1660,10</w:t>
            </w:r>
          </w:p>
        </w:tc>
        <w:tc>
          <w:tcPr>
            <w:tcW w:w="4109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0808" w:rsidRPr="00823AE3" w:rsidRDefault="002E0808" w:rsidP="00E9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E0808" w:rsidRPr="00823AE3" w:rsidTr="00E95875">
        <w:trPr>
          <w:trHeight w:val="952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0808" w:rsidRPr="00823AE3" w:rsidRDefault="002E0808" w:rsidP="00E9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3</w:t>
            </w:r>
            <w:r w:rsidRPr="0082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0808" w:rsidRPr="00823AE3" w:rsidRDefault="002E0808" w:rsidP="00E9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Копання </w:t>
            </w:r>
            <w:r w:rsidR="000805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могил ручним способом розміром 1,1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х1,0 м у ґрунті 2-ї групи та поховання померлого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0808" w:rsidRPr="00823AE3" w:rsidRDefault="002E0808" w:rsidP="00E9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0808" w:rsidRPr="00823AE3" w:rsidRDefault="002E0808" w:rsidP="00E95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09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0808" w:rsidRPr="00823AE3" w:rsidRDefault="002E0808" w:rsidP="00E9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Розпушування ґрунту ручним способом, викидання ґрунту на бровку, зачищення поверхні дна та стінок могили, опускання труни з тілом померлого в могилу, закопування могили з оформленням намогильного насипу, встановлення реєстраційної таблички, одноразове прибирання території біля могили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2E0808" w:rsidRPr="00823AE3" w:rsidTr="00E95875">
        <w:trPr>
          <w:trHeight w:val="986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0808" w:rsidRPr="00823AE3" w:rsidRDefault="002E0808" w:rsidP="00E9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3.1</w:t>
            </w:r>
            <w:r w:rsidRPr="0082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0808" w:rsidRPr="00823AE3" w:rsidRDefault="002E0808" w:rsidP="00E9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2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В літній період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0808" w:rsidRPr="00823AE3" w:rsidRDefault="002E0808" w:rsidP="00E9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2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1 послуга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0808" w:rsidRPr="00823AE3" w:rsidRDefault="002E0808" w:rsidP="00E95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491,83</w:t>
            </w:r>
          </w:p>
        </w:tc>
        <w:tc>
          <w:tcPr>
            <w:tcW w:w="4109" w:type="dxa"/>
            <w:vMerge/>
            <w:tcBorders>
              <w:left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0808" w:rsidRPr="00823AE3" w:rsidRDefault="002E0808" w:rsidP="00E9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E0808" w:rsidRPr="00823AE3" w:rsidTr="00E95875">
        <w:trPr>
          <w:trHeight w:val="317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0808" w:rsidRPr="00823AE3" w:rsidRDefault="002E0808" w:rsidP="00E9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3.2</w:t>
            </w:r>
            <w:r w:rsidRPr="0082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0808" w:rsidRPr="00823AE3" w:rsidRDefault="002E0808" w:rsidP="00E9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2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В зимовий період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0808" w:rsidRPr="00823AE3" w:rsidRDefault="002E0808" w:rsidP="00E9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23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1 послуга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0808" w:rsidRPr="00823AE3" w:rsidRDefault="002E0808" w:rsidP="00E95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803,68</w:t>
            </w:r>
          </w:p>
        </w:tc>
        <w:tc>
          <w:tcPr>
            <w:tcW w:w="4109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0808" w:rsidRPr="00823AE3" w:rsidRDefault="002E0808" w:rsidP="00E9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C0427E" w:rsidRPr="00EF2BF4" w:rsidRDefault="0060070D" w:rsidP="008D0FF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8D0FF0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Гайсинському комбінату комунальних підприємств</w:t>
      </w:r>
      <w:r w:rsidR="00C0427E" w:rsidRPr="00EF2BF4">
        <w:rPr>
          <w:rFonts w:ascii="Times New Roman" w:hAnsi="Times New Roman" w:cs="Times New Roman"/>
          <w:sz w:val="28"/>
          <w:szCs w:val="28"/>
          <w:lang w:val="uk-UA"/>
        </w:rPr>
        <w:t xml:space="preserve"> ввести в дію </w:t>
      </w:r>
      <w:r w:rsidRPr="00EF2BF4">
        <w:rPr>
          <w:rFonts w:ascii="Times New Roman" w:hAnsi="Times New Roman" w:cs="Times New Roman"/>
          <w:sz w:val="28"/>
          <w:szCs w:val="28"/>
          <w:lang w:val="uk-UA"/>
        </w:rPr>
        <w:t>дані</w:t>
      </w:r>
      <w:r w:rsidR="00C0427E" w:rsidRPr="00EF2BF4">
        <w:rPr>
          <w:rFonts w:ascii="Times New Roman" w:hAnsi="Times New Roman" w:cs="Times New Roman"/>
          <w:sz w:val="28"/>
          <w:szCs w:val="28"/>
          <w:lang w:val="uk-UA"/>
        </w:rPr>
        <w:t xml:space="preserve"> тарифи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01 </w:t>
      </w:r>
      <w:r w:rsidR="005A1D5C">
        <w:rPr>
          <w:rFonts w:ascii="Times New Roman" w:hAnsi="Times New Roman" w:cs="Times New Roman"/>
          <w:sz w:val="28"/>
          <w:szCs w:val="28"/>
          <w:lang w:val="uk-UA"/>
        </w:rPr>
        <w:t>січня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3E7C0B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</w:p>
    <w:p w:rsidR="0060070D" w:rsidRDefault="0060070D" w:rsidP="008D0FF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C0427E" w:rsidRPr="00EF2BF4">
        <w:rPr>
          <w:rFonts w:ascii="Times New Roman" w:hAnsi="Times New Roman" w:cs="Times New Roman"/>
          <w:sz w:val="28"/>
          <w:szCs w:val="28"/>
          <w:lang w:val="uk-UA"/>
        </w:rPr>
        <w:t xml:space="preserve">. Це рішення оприлюднити </w:t>
      </w:r>
      <w:r w:rsidR="005A1D5C">
        <w:rPr>
          <w:rFonts w:ascii="Times New Roman" w:hAnsi="Times New Roman" w:cs="Times New Roman"/>
          <w:sz w:val="28"/>
          <w:szCs w:val="28"/>
          <w:lang w:val="uk-UA"/>
        </w:rPr>
        <w:t>на офіційному сайті Гайсинської міської ради.</w:t>
      </w:r>
    </w:p>
    <w:p w:rsidR="0060070D" w:rsidRDefault="002E0808" w:rsidP="008D0FF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0070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D0FF0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</w:t>
      </w:r>
      <w:r w:rsidR="0060070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D0FF0">
        <w:rPr>
          <w:rFonts w:ascii="Times New Roman" w:hAnsi="Times New Roman" w:cs="Times New Roman"/>
          <w:sz w:val="28"/>
          <w:szCs w:val="28"/>
          <w:lang w:val="uk-UA"/>
        </w:rPr>
        <w:t xml:space="preserve">рішення покласти на </w:t>
      </w:r>
      <w:r w:rsidR="00911A73">
        <w:rPr>
          <w:rFonts w:ascii="Times New Roman" w:hAnsi="Times New Roman" w:cs="Times New Roman"/>
          <w:sz w:val="28"/>
          <w:szCs w:val="28"/>
          <w:lang w:val="uk-UA"/>
        </w:rPr>
        <w:t xml:space="preserve"> заступника міського голови </w:t>
      </w:r>
      <w:r w:rsidR="008D0FF0">
        <w:rPr>
          <w:rFonts w:ascii="Times New Roman" w:hAnsi="Times New Roman" w:cs="Times New Roman"/>
          <w:sz w:val="28"/>
          <w:szCs w:val="28"/>
          <w:lang w:val="uk-UA"/>
        </w:rPr>
        <w:t>з питань діяльності виконавчих органів ради І.О.Пашистого</w:t>
      </w:r>
      <w:r w:rsidR="00911A7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11A73" w:rsidRDefault="00911A73" w:rsidP="0060070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11A73" w:rsidRPr="008D0FF0" w:rsidRDefault="00911A73" w:rsidP="008D0FF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D0FF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Міський голова                </w:t>
      </w:r>
      <w:r w:rsidR="008D0FF0" w:rsidRPr="008D0FF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А.І.Гук</w:t>
      </w:r>
    </w:p>
    <w:p w:rsidR="0060070D" w:rsidRDefault="0060070D" w:rsidP="0060070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0070D" w:rsidRPr="00EF2BF4" w:rsidRDefault="0060070D" w:rsidP="00C0427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0070D" w:rsidRPr="00EF2BF4" w:rsidSect="00C0427E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etersbur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03AE3"/>
    <w:multiLevelType w:val="hybridMultilevel"/>
    <w:tmpl w:val="C1BE3246"/>
    <w:lvl w:ilvl="0" w:tplc="32681E96">
      <w:start w:val="1"/>
      <w:numFmt w:val="decimal"/>
      <w:lvlText w:val="%1."/>
      <w:lvlJc w:val="left"/>
      <w:pPr>
        <w:ind w:left="1068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0427E"/>
    <w:rsid w:val="0000544F"/>
    <w:rsid w:val="0008055F"/>
    <w:rsid w:val="000B183F"/>
    <w:rsid w:val="001456FE"/>
    <w:rsid w:val="002E0808"/>
    <w:rsid w:val="003E7C0B"/>
    <w:rsid w:val="00557052"/>
    <w:rsid w:val="00570182"/>
    <w:rsid w:val="00576C09"/>
    <w:rsid w:val="005A1D5C"/>
    <w:rsid w:val="005C1D2C"/>
    <w:rsid w:val="0060070D"/>
    <w:rsid w:val="007C4E5E"/>
    <w:rsid w:val="00863CAB"/>
    <w:rsid w:val="008D0FF0"/>
    <w:rsid w:val="008E26FC"/>
    <w:rsid w:val="00911A73"/>
    <w:rsid w:val="00B251F9"/>
    <w:rsid w:val="00B31BEB"/>
    <w:rsid w:val="00B52FDB"/>
    <w:rsid w:val="00C004F8"/>
    <w:rsid w:val="00C0427E"/>
    <w:rsid w:val="00E901EA"/>
    <w:rsid w:val="00E9245D"/>
    <w:rsid w:val="00EF2BF4"/>
    <w:rsid w:val="00FB5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D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2FDB"/>
    <w:pPr>
      <w:ind w:left="720"/>
      <w:contextualSpacing/>
    </w:pPr>
  </w:style>
  <w:style w:type="paragraph" w:styleId="a4">
    <w:name w:val="Normal (Web)"/>
    <w:basedOn w:val="a"/>
    <w:rsid w:val="00B31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Обычный1"/>
    <w:rsid w:val="00B31BEB"/>
    <w:pPr>
      <w:widowControl w:val="0"/>
      <w:spacing w:after="0" w:line="280" w:lineRule="auto"/>
      <w:ind w:firstLine="280"/>
      <w:jc w:val="both"/>
    </w:pPr>
    <w:rPr>
      <w:rFonts w:ascii="Times New Roman" w:eastAsia="Times New Roman" w:hAnsi="Times New Roman" w:cs="Times New Roman"/>
      <w:snapToGrid w:val="0"/>
      <w:sz w:val="20"/>
      <w:szCs w:val="20"/>
      <w:lang w:val="uk-UA"/>
    </w:rPr>
  </w:style>
  <w:style w:type="paragraph" w:customStyle="1" w:styleId="21">
    <w:name w:val="Заголовок 21"/>
    <w:basedOn w:val="1"/>
    <w:next w:val="1"/>
    <w:rsid w:val="00B31BEB"/>
    <w:pPr>
      <w:keepNext/>
      <w:widowControl/>
      <w:spacing w:line="240" w:lineRule="auto"/>
      <w:ind w:firstLine="0"/>
      <w:jc w:val="center"/>
    </w:pPr>
    <w:rPr>
      <w:b/>
      <w:snapToGrid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874C1-1B0C-4E63-952B-5E9064A72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ККП</dc:creator>
  <cp:keywords/>
  <dc:description/>
  <cp:lastModifiedBy>pc</cp:lastModifiedBy>
  <cp:revision>11</cp:revision>
  <cp:lastPrinted>2025-12-22T11:48:00Z</cp:lastPrinted>
  <dcterms:created xsi:type="dcterms:W3CDTF">2021-12-07T14:02:00Z</dcterms:created>
  <dcterms:modified xsi:type="dcterms:W3CDTF">2025-12-22T11:48:00Z</dcterms:modified>
</cp:coreProperties>
</file>