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715A1E" w:rsidRPr="00715A1E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385D70" w:rsidRDefault="00385D70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385D70" w:rsidRDefault="00385D70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385D70" w:rsidRDefault="00385D70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385D70" w:rsidRPr="000A7061" w:rsidRDefault="00385D70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2E04C5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20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0A7307">
        <w:rPr>
          <w:rFonts w:eastAsia="Calibri"/>
          <w:sz w:val="28"/>
          <w:szCs w:val="28"/>
          <w:u w:val="single"/>
          <w:lang w:val="uk-UA"/>
        </w:rPr>
        <w:t>жовтня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 w:rsidR="000A7061">
        <w:rPr>
          <w:rFonts w:eastAsia="Calibri"/>
          <w:sz w:val="28"/>
          <w:szCs w:val="28"/>
          <w:u w:val="single"/>
          <w:lang w:val="uk-UA"/>
        </w:rPr>
        <w:t>5</w:t>
      </w:r>
      <w:r w:rsidR="000A53DE">
        <w:rPr>
          <w:rFonts w:eastAsia="Calibri"/>
          <w:sz w:val="28"/>
          <w:szCs w:val="28"/>
          <w:u w:val="single"/>
          <w:lang w:val="uk-UA"/>
        </w:rPr>
        <w:t xml:space="preserve"> р.№234</w:t>
      </w:r>
      <w:r w:rsidR="00385D70">
        <w:rPr>
          <w:rFonts w:eastAsia="Calibri"/>
          <w:sz w:val="28"/>
          <w:szCs w:val="28"/>
          <w:u w:val="single"/>
          <w:lang w:val="uk-UA"/>
        </w:rPr>
        <w:t>.</w:t>
      </w:r>
      <w:r w:rsidR="00F14158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</w:t>
      </w:r>
      <w:r w:rsidR="00385D70">
        <w:rPr>
          <w:b/>
          <w:sz w:val="28"/>
          <w:szCs w:val="28"/>
          <w:lang w:val="uk-UA"/>
        </w:rPr>
        <w:t>заяв громадян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7A482A">
        <w:rPr>
          <w:rFonts w:cs="Times New Roman CYR"/>
          <w:sz w:val="28"/>
          <w:szCs w:val="28"/>
          <w:lang w:val="uk-UA"/>
        </w:rPr>
        <w:t>громадян та підприємств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</w:t>
      </w:r>
      <w:r w:rsidR="007A482A">
        <w:rPr>
          <w:rFonts w:cs="Times New Roman CYR"/>
          <w:sz w:val="28"/>
          <w:szCs w:val="28"/>
          <w:lang w:val="uk-UA"/>
        </w:rPr>
        <w:t>,  розділом 6.4 «Правил благоустрою Гайсинської міської ради»</w:t>
      </w:r>
      <w:r w:rsidR="00C77F54" w:rsidRPr="00421E6E">
        <w:rPr>
          <w:rFonts w:cs="Times New Roman CYR"/>
          <w:sz w:val="28"/>
          <w:szCs w:val="28"/>
          <w:lang w:val="uk-UA"/>
        </w:rPr>
        <w:t>, виконком  міської  ради  ВИРІШИВ:</w:t>
      </w:r>
    </w:p>
    <w:p w:rsidR="00A863F0" w:rsidRDefault="00E81246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 xml:space="preserve">1.Надати дозвіл </w:t>
      </w:r>
      <w:r w:rsidR="000A7307">
        <w:rPr>
          <w:rFonts w:cs="Times New Roman CYR"/>
          <w:sz w:val="28"/>
          <w:szCs w:val="28"/>
          <w:lang w:val="uk-UA"/>
        </w:rPr>
        <w:t xml:space="preserve">гр. </w:t>
      </w:r>
      <w:proofErr w:type="spellStart"/>
      <w:r w:rsidR="000A7307">
        <w:rPr>
          <w:rFonts w:cs="Times New Roman CYR"/>
          <w:sz w:val="28"/>
          <w:szCs w:val="28"/>
          <w:lang w:val="uk-UA"/>
        </w:rPr>
        <w:t>Куготу</w:t>
      </w:r>
      <w:proofErr w:type="spellEnd"/>
      <w:r w:rsidR="000A7307">
        <w:rPr>
          <w:rFonts w:cs="Times New Roman CYR"/>
          <w:sz w:val="28"/>
          <w:szCs w:val="28"/>
          <w:lang w:val="uk-UA"/>
        </w:rPr>
        <w:t xml:space="preserve"> Павлу Анатолійовичу на влаштування благоустрою біля орендованого приміщення по вул. Соборна, 69.</w:t>
      </w:r>
    </w:p>
    <w:p w:rsidR="000B4BC5" w:rsidRDefault="00A863F0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2.Надати дозвіл гр. </w:t>
      </w:r>
      <w:proofErr w:type="spellStart"/>
      <w:r>
        <w:rPr>
          <w:rFonts w:cs="Times New Roman CYR"/>
          <w:sz w:val="28"/>
          <w:szCs w:val="28"/>
          <w:lang w:val="uk-UA"/>
        </w:rPr>
        <w:t>Рогальській</w:t>
      </w:r>
      <w:proofErr w:type="spellEnd"/>
      <w:r>
        <w:rPr>
          <w:rFonts w:cs="Times New Roman CYR"/>
          <w:sz w:val="28"/>
          <w:szCs w:val="28"/>
          <w:lang w:val="uk-UA"/>
        </w:rPr>
        <w:t xml:space="preserve"> Вірі Борисівні, яка проживає за адресою вул. Б.Хмельницького, </w:t>
      </w:r>
      <w:r w:rsidRPr="00A863F0">
        <w:rPr>
          <w:rFonts w:cs="Times New Roman CYR"/>
          <w:sz w:val="28"/>
          <w:szCs w:val="28"/>
          <w:lang w:val="uk-UA"/>
        </w:rPr>
        <w:t>№115/1</w:t>
      </w:r>
      <w:r>
        <w:rPr>
          <w:rFonts w:cs="Times New Roman CYR"/>
          <w:sz w:val="28"/>
          <w:szCs w:val="28"/>
          <w:lang w:val="uk-UA"/>
        </w:rPr>
        <w:t xml:space="preserve"> м. Гайсин, на влаштування заїзду з пониженням бордюру до своєї садиби з вулиці.</w:t>
      </w:r>
    </w:p>
    <w:p w:rsidR="00715444" w:rsidRPr="00421E6E" w:rsidRDefault="00A863F0" w:rsidP="007B2975">
      <w:pPr>
        <w:jc w:val="both"/>
        <w:rPr>
          <w:sz w:val="28"/>
          <w:szCs w:val="28"/>
          <w:lang w:val="uk-UA"/>
        </w:rPr>
      </w:pPr>
      <w:bookmarkStart w:id="1" w:name="_GoBack"/>
      <w:bookmarkEnd w:id="0"/>
      <w:bookmarkEnd w:id="1"/>
      <w:r>
        <w:rPr>
          <w:sz w:val="28"/>
          <w:szCs w:val="28"/>
          <w:lang w:val="uk-UA"/>
        </w:rPr>
        <w:t>3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385D70" w:rsidRDefault="00485C07" w:rsidP="003F397D">
      <w:pPr>
        <w:rPr>
          <w:b/>
          <w:sz w:val="28"/>
          <w:szCs w:val="28"/>
          <w:lang w:val="uk-UA"/>
        </w:rPr>
      </w:pPr>
      <w:r w:rsidRPr="00385D70">
        <w:rPr>
          <w:b/>
          <w:sz w:val="28"/>
          <w:szCs w:val="28"/>
          <w:lang w:val="uk-UA"/>
        </w:rPr>
        <w:t xml:space="preserve">Міський голова           </w:t>
      </w:r>
      <w:r w:rsidRPr="00385D70">
        <w:rPr>
          <w:b/>
          <w:i/>
          <w:sz w:val="28"/>
          <w:szCs w:val="28"/>
          <w:lang w:val="uk-UA"/>
        </w:rPr>
        <w:t xml:space="preserve">          </w:t>
      </w:r>
      <w:r w:rsidRPr="00385D70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385D70" w:rsidRDefault="00485C07" w:rsidP="00485C07">
      <w:pPr>
        <w:rPr>
          <w:b/>
          <w:lang w:val="uk-UA"/>
        </w:rPr>
      </w:pPr>
    </w:p>
    <w:p w:rsidR="00361F9C" w:rsidRPr="00385D70" w:rsidRDefault="00361F9C" w:rsidP="00D723A4">
      <w:pPr>
        <w:rPr>
          <w:b/>
          <w:lang w:val="uk-UA"/>
        </w:rPr>
      </w:pPr>
    </w:p>
    <w:p w:rsidR="00717B51" w:rsidRPr="00385D70" w:rsidRDefault="00717B51" w:rsidP="00D723A4">
      <w:pPr>
        <w:rPr>
          <w:b/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53DE"/>
    <w:rsid w:val="000A7061"/>
    <w:rsid w:val="000A7307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327CF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14C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04C5"/>
    <w:rsid w:val="002E3064"/>
    <w:rsid w:val="002E3E4B"/>
    <w:rsid w:val="002F2A55"/>
    <w:rsid w:val="0030515F"/>
    <w:rsid w:val="00312D78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85D70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04B0A"/>
    <w:rsid w:val="005223EF"/>
    <w:rsid w:val="00524933"/>
    <w:rsid w:val="00554968"/>
    <w:rsid w:val="00561A27"/>
    <w:rsid w:val="005641E1"/>
    <w:rsid w:val="00566051"/>
    <w:rsid w:val="0057283C"/>
    <w:rsid w:val="00574E5A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5A1E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A482A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DB"/>
    <w:rsid w:val="00936F46"/>
    <w:rsid w:val="00943BF1"/>
    <w:rsid w:val="00950A94"/>
    <w:rsid w:val="00957A10"/>
    <w:rsid w:val="00965DB2"/>
    <w:rsid w:val="0097246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863F0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06720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1FF0-E0EB-4014-92C0-FAFD219F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51</cp:revision>
  <cp:lastPrinted>2025-10-22T10:29:00Z</cp:lastPrinted>
  <dcterms:created xsi:type="dcterms:W3CDTF">2024-12-16T06:07:00Z</dcterms:created>
  <dcterms:modified xsi:type="dcterms:W3CDTF">2025-10-22T10:31:00Z</dcterms:modified>
</cp:coreProperties>
</file>