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D6" w:rsidRPr="006861D6" w:rsidRDefault="006861D6" w:rsidP="006861D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5153C5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6" o:title=""/>
          </v:shape>
          <o:OLEObject Type="Embed" ProgID="Word.Picture.8" ShapeID="_x0000_i1025" DrawAspect="Content" ObjectID="_1809234194" r:id="rId7"/>
        </w:object>
      </w:r>
    </w:p>
    <w:p w:rsidR="006861D6" w:rsidRDefault="006861D6" w:rsidP="006861D6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:rsidR="006861D6" w:rsidRDefault="006861D6" w:rsidP="006861D6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:rsidR="006861D6" w:rsidRDefault="006861D6" w:rsidP="006861D6">
      <w:pPr>
        <w:pStyle w:val="11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:rsidR="006861D6" w:rsidRDefault="006861D6" w:rsidP="006861D6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6861D6" w:rsidRDefault="006861D6" w:rsidP="006861D6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 І Ш Е Н Н Я</w:t>
      </w:r>
    </w:p>
    <w:p w:rsidR="006861D6" w:rsidRPr="0025022E" w:rsidRDefault="006861D6" w:rsidP="006861D6">
      <w:pPr>
        <w:jc w:val="center"/>
        <w:rPr>
          <w:b/>
          <w:color w:val="000000"/>
          <w:sz w:val="16"/>
          <w:szCs w:val="16"/>
        </w:rPr>
      </w:pPr>
    </w:p>
    <w:p w:rsidR="006861D6" w:rsidRPr="005E6847" w:rsidRDefault="004A26D7" w:rsidP="006861D6">
      <w:pPr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16</w:t>
      </w:r>
      <w:r w:rsidR="005E6847">
        <w:rPr>
          <w:color w:val="000000"/>
          <w:sz w:val="28"/>
          <w:szCs w:val="28"/>
          <w:u w:val="single"/>
        </w:rPr>
        <w:t xml:space="preserve"> </w:t>
      </w:r>
      <w:r w:rsidR="00796B87">
        <w:rPr>
          <w:color w:val="000000"/>
          <w:sz w:val="28"/>
          <w:szCs w:val="28"/>
          <w:u w:val="single"/>
          <w:lang w:val="uk-UA"/>
        </w:rPr>
        <w:t>травня</w:t>
      </w:r>
      <w:r w:rsidR="00446687">
        <w:rPr>
          <w:color w:val="000000"/>
          <w:sz w:val="28"/>
          <w:szCs w:val="28"/>
          <w:u w:val="single"/>
        </w:rPr>
        <w:t xml:space="preserve"> </w:t>
      </w:r>
      <w:r w:rsidR="005E6847">
        <w:rPr>
          <w:color w:val="000000"/>
          <w:sz w:val="28"/>
          <w:szCs w:val="28"/>
          <w:u w:val="single"/>
        </w:rPr>
        <w:t>202</w:t>
      </w:r>
      <w:r w:rsidR="00687AC3">
        <w:rPr>
          <w:color w:val="000000"/>
          <w:sz w:val="28"/>
          <w:szCs w:val="28"/>
          <w:u w:val="single"/>
          <w:lang w:val="uk-UA"/>
        </w:rPr>
        <w:t>5</w:t>
      </w:r>
      <w:r w:rsidR="005E6847">
        <w:rPr>
          <w:color w:val="000000"/>
          <w:sz w:val="28"/>
          <w:szCs w:val="28"/>
          <w:u w:val="single"/>
        </w:rPr>
        <w:t xml:space="preserve"> р.№</w:t>
      </w:r>
      <w:r w:rsidR="00446687">
        <w:rPr>
          <w:color w:val="000000"/>
          <w:sz w:val="28"/>
          <w:szCs w:val="28"/>
          <w:u w:val="single"/>
          <w:lang w:val="uk-UA"/>
        </w:rPr>
        <w:t>115</w:t>
      </w:r>
      <w:r w:rsidR="005E6847">
        <w:rPr>
          <w:color w:val="000000"/>
          <w:sz w:val="28"/>
          <w:szCs w:val="28"/>
          <w:u w:val="single"/>
          <w:lang w:val="uk-UA"/>
        </w:rPr>
        <w:t>.</w:t>
      </w:r>
    </w:p>
    <w:p w:rsidR="00796B87" w:rsidRPr="005225B3" w:rsidRDefault="00796B87" w:rsidP="00796B87">
      <w:pPr>
        <w:ind w:right="3968"/>
        <w:jc w:val="both"/>
        <w:rPr>
          <w:rStyle w:val="12"/>
          <w:b/>
          <w:sz w:val="28"/>
          <w:szCs w:val="28"/>
          <w:lang w:val="uk-UA"/>
        </w:rPr>
      </w:pPr>
      <w:r w:rsidRPr="005225B3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</w:t>
      </w:r>
      <w:r w:rsidRPr="005225B3">
        <w:rPr>
          <w:b/>
          <w:sz w:val="28"/>
          <w:szCs w:val="28"/>
        </w:rPr>
        <w:t>потреби у фонді захисних споруд цивільного захисту</w:t>
      </w:r>
      <w:r w:rsidRPr="005225B3">
        <w:rPr>
          <w:rStyle w:val="12"/>
          <w:b/>
          <w:color w:val="000000"/>
          <w:sz w:val="28"/>
          <w:szCs w:val="28"/>
        </w:rPr>
        <w:t xml:space="preserve"> </w:t>
      </w:r>
      <w:r>
        <w:rPr>
          <w:rStyle w:val="12"/>
          <w:b/>
          <w:color w:val="000000"/>
          <w:sz w:val="28"/>
          <w:szCs w:val="28"/>
          <w:lang w:val="uk-UA"/>
        </w:rPr>
        <w:t xml:space="preserve">на території </w:t>
      </w:r>
      <w:r w:rsidR="000758A1">
        <w:rPr>
          <w:rStyle w:val="12"/>
          <w:b/>
          <w:color w:val="000000"/>
          <w:sz w:val="28"/>
          <w:szCs w:val="28"/>
          <w:lang w:val="uk-UA"/>
        </w:rPr>
        <w:t>Гайсинської</w:t>
      </w:r>
      <w:r>
        <w:rPr>
          <w:rStyle w:val="12"/>
          <w:b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777D7B" w:rsidRPr="006861D6" w:rsidRDefault="00777D7B" w:rsidP="00777D7B">
      <w:pPr>
        <w:jc w:val="both"/>
        <w:rPr>
          <w:b/>
          <w:lang w:val="uk-UA"/>
        </w:rPr>
      </w:pPr>
    </w:p>
    <w:p w:rsidR="00777D7B" w:rsidRPr="000758A1" w:rsidRDefault="00DF3257" w:rsidP="000758A1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0758A1">
        <w:rPr>
          <w:rFonts w:ascii="Times New Roman" w:hAnsi="Times New Roman" w:cs="Times New Roman"/>
          <w:sz w:val="28"/>
          <w:szCs w:val="28"/>
        </w:rPr>
        <w:t>Відповідно до підпункту 10 пункту «а</w:t>
      </w:r>
      <w:r w:rsidR="000758A1" w:rsidRPr="00C90390">
        <w:rPr>
          <w:rFonts w:ascii="Times New Roman" w:hAnsi="Times New Roman" w:cs="Times New Roman"/>
          <w:sz w:val="28"/>
          <w:szCs w:val="28"/>
        </w:rPr>
        <w:t>» статті 36</w:t>
      </w:r>
      <w:r w:rsidR="000758A1" w:rsidRPr="00C903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58A1" w:rsidRPr="00C90390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0758A1" w:rsidRPr="00053096">
        <w:rPr>
          <w:rFonts w:ascii="Times New Roman" w:hAnsi="Times New Roman" w:cs="Times New Roman"/>
          <w:sz w:val="28"/>
          <w:szCs w:val="28"/>
        </w:rPr>
        <w:t xml:space="preserve">пункту 23 частини першої статті 19 </w:t>
      </w:r>
      <w:r w:rsidR="000758A1">
        <w:rPr>
          <w:rFonts w:ascii="Times New Roman" w:hAnsi="Times New Roman" w:cs="Times New Roman"/>
          <w:sz w:val="28"/>
          <w:szCs w:val="28"/>
        </w:rPr>
        <w:t>«</w:t>
      </w:r>
      <w:r w:rsidR="000758A1" w:rsidRPr="00053096">
        <w:rPr>
          <w:rFonts w:ascii="Times New Roman" w:hAnsi="Times New Roman" w:cs="Times New Roman"/>
          <w:sz w:val="28"/>
          <w:szCs w:val="28"/>
        </w:rPr>
        <w:t>Кодексу цивільного захисту України</w:t>
      </w:r>
      <w:r w:rsidR="000758A1">
        <w:rPr>
          <w:rFonts w:ascii="Times New Roman" w:hAnsi="Times New Roman" w:cs="Times New Roman"/>
          <w:sz w:val="28"/>
          <w:szCs w:val="28"/>
        </w:rPr>
        <w:t>»,</w:t>
      </w:r>
      <w:r w:rsidR="000758A1" w:rsidRPr="00C90390">
        <w:rPr>
          <w:rFonts w:ascii="Times New Roman" w:hAnsi="Times New Roman" w:cs="Times New Roman"/>
          <w:sz w:val="28"/>
          <w:szCs w:val="28"/>
        </w:rPr>
        <w:t xml:space="preserve"> </w:t>
      </w:r>
      <w:r w:rsidR="000758A1" w:rsidRPr="00053096">
        <w:rPr>
          <w:rFonts w:ascii="Times New Roman" w:hAnsi="Times New Roman" w:cs="Times New Roman"/>
          <w:sz w:val="28"/>
          <w:szCs w:val="28"/>
        </w:rPr>
        <w:t>статті 32 Кодексу цивільного захисту України та пунктів 5, 15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 березня 2017 року № 138</w:t>
      </w:r>
      <w:r w:rsidR="000758A1" w:rsidRPr="00C90390">
        <w:rPr>
          <w:rFonts w:ascii="Times New Roman" w:hAnsi="Times New Roman" w:cs="Times New Roman"/>
          <w:sz w:val="28"/>
          <w:szCs w:val="28"/>
        </w:rPr>
        <w:t xml:space="preserve">, </w:t>
      </w:r>
      <w:r w:rsidR="000758A1" w:rsidRPr="000646E6">
        <w:rPr>
          <w:rFonts w:ascii="Times New Roman" w:hAnsi="Times New Roman" w:cs="Times New Roman"/>
          <w:sz w:val="28"/>
          <w:szCs w:val="28"/>
        </w:rPr>
        <w:t>з метою затвердження потреби у фонді захисних споруд цивільного захисту</w:t>
      </w:r>
      <w:r w:rsidR="000758A1">
        <w:rPr>
          <w:rFonts w:ascii="Times New Roman" w:hAnsi="Times New Roman" w:cs="Times New Roman"/>
          <w:sz w:val="28"/>
          <w:szCs w:val="28"/>
        </w:rPr>
        <w:t xml:space="preserve"> на території Гайсинської міської територіальної громади, </w:t>
      </w:r>
      <w:r w:rsidR="00777D7B" w:rsidRPr="006861D6">
        <w:rPr>
          <w:sz w:val="28"/>
          <w:szCs w:val="28"/>
        </w:rPr>
        <w:t xml:space="preserve"> </w:t>
      </w:r>
      <w:r w:rsidR="00777D7B" w:rsidRPr="000758A1">
        <w:rPr>
          <w:rFonts w:ascii="Times New Roman" w:hAnsi="Times New Roman" w:cs="Times New Roman"/>
          <w:sz w:val="28"/>
          <w:szCs w:val="28"/>
        </w:rPr>
        <w:t>виконавчий комітет Гайсинсько</w:t>
      </w:r>
      <w:r w:rsidR="006861D6" w:rsidRPr="000758A1">
        <w:rPr>
          <w:rFonts w:ascii="Times New Roman" w:hAnsi="Times New Roman" w:cs="Times New Roman"/>
          <w:sz w:val="28"/>
          <w:szCs w:val="28"/>
        </w:rPr>
        <w:t xml:space="preserve">ї міської  ради </w:t>
      </w:r>
      <w:r w:rsidR="005E6847" w:rsidRPr="000758A1">
        <w:rPr>
          <w:rFonts w:ascii="Times New Roman" w:hAnsi="Times New Roman" w:cs="Times New Roman"/>
          <w:sz w:val="28"/>
          <w:szCs w:val="28"/>
        </w:rPr>
        <w:t>ВИРІШИ</w:t>
      </w:r>
      <w:r w:rsidR="00777D7B" w:rsidRPr="000758A1">
        <w:rPr>
          <w:rFonts w:ascii="Times New Roman" w:hAnsi="Times New Roman" w:cs="Times New Roman"/>
          <w:sz w:val="28"/>
          <w:szCs w:val="28"/>
        </w:rPr>
        <w:t>В:</w:t>
      </w:r>
    </w:p>
    <w:p w:rsidR="00777D7B" w:rsidRPr="006861D6" w:rsidRDefault="006861D6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758A1">
        <w:rPr>
          <w:sz w:val="28"/>
          <w:szCs w:val="28"/>
          <w:lang w:val="uk-UA"/>
        </w:rPr>
        <w:t>З</w:t>
      </w:r>
      <w:r w:rsidR="000758A1" w:rsidRPr="000646E6">
        <w:rPr>
          <w:sz w:val="28"/>
          <w:szCs w:val="28"/>
          <w:lang w:val="uk-UA"/>
        </w:rPr>
        <w:t>атвердити потребу у фонді захисних споруд цивільного захисту</w:t>
      </w:r>
      <w:r w:rsidR="000758A1" w:rsidRPr="000646E6">
        <w:rPr>
          <w:rStyle w:val="12"/>
          <w:color w:val="000000"/>
          <w:sz w:val="28"/>
          <w:szCs w:val="28"/>
          <w:lang w:val="uk-UA"/>
        </w:rPr>
        <w:t xml:space="preserve"> на території </w:t>
      </w:r>
      <w:r w:rsidR="000758A1">
        <w:rPr>
          <w:rStyle w:val="12"/>
          <w:color w:val="000000"/>
          <w:sz w:val="28"/>
          <w:szCs w:val="28"/>
          <w:lang w:val="uk-UA"/>
        </w:rPr>
        <w:t xml:space="preserve">Гайсинської </w:t>
      </w:r>
      <w:r w:rsidR="000758A1" w:rsidRPr="000646E6">
        <w:rPr>
          <w:rStyle w:val="12"/>
          <w:color w:val="000000"/>
          <w:sz w:val="28"/>
          <w:szCs w:val="28"/>
          <w:lang w:val="uk-UA"/>
        </w:rPr>
        <w:t>міської територіальної громади</w:t>
      </w:r>
      <w:r w:rsidR="000758A1" w:rsidRPr="0026798A">
        <w:rPr>
          <w:sz w:val="28"/>
          <w:szCs w:val="28"/>
          <w:lang w:val="uk-UA"/>
        </w:rPr>
        <w:t>, що додається</w:t>
      </w:r>
      <w:r w:rsidR="00777D7B" w:rsidRPr="006861D6">
        <w:rPr>
          <w:sz w:val="28"/>
          <w:szCs w:val="28"/>
          <w:lang w:val="uk-UA"/>
        </w:rPr>
        <w:t>.</w:t>
      </w:r>
    </w:p>
    <w:p w:rsidR="00777D7B" w:rsidRPr="006861D6" w:rsidRDefault="000758A1" w:rsidP="00686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861D6">
        <w:rPr>
          <w:sz w:val="28"/>
          <w:szCs w:val="28"/>
          <w:lang w:val="uk-UA"/>
        </w:rPr>
        <w:t>.</w:t>
      </w:r>
      <w:r w:rsidR="00777D7B" w:rsidRPr="006861D6">
        <w:rPr>
          <w:sz w:val="28"/>
          <w:szCs w:val="28"/>
          <w:lang w:val="uk-UA"/>
        </w:rPr>
        <w:t>Контроль за виконанням даного рішення покла</w:t>
      </w:r>
      <w:r w:rsidR="006861D6" w:rsidRPr="006861D6">
        <w:rPr>
          <w:sz w:val="28"/>
          <w:szCs w:val="28"/>
          <w:lang w:val="uk-UA"/>
        </w:rPr>
        <w:t xml:space="preserve">сти на заступника міського голови з питань діяльності виконавчих органів ради </w:t>
      </w:r>
      <w:r w:rsidR="00807056">
        <w:rPr>
          <w:sz w:val="28"/>
          <w:szCs w:val="28"/>
          <w:lang w:val="uk-UA"/>
        </w:rPr>
        <w:t>І.О.Пашистого.</w:t>
      </w:r>
    </w:p>
    <w:p w:rsidR="00777D7B" w:rsidRPr="006861D6" w:rsidRDefault="00777D7B" w:rsidP="00777D7B">
      <w:pPr>
        <w:rPr>
          <w:b/>
          <w:sz w:val="28"/>
          <w:szCs w:val="28"/>
          <w:lang w:val="uk-UA"/>
        </w:rPr>
      </w:pPr>
    </w:p>
    <w:p w:rsidR="00777D7B" w:rsidRPr="00DF3257" w:rsidRDefault="006861D6" w:rsidP="006861D6">
      <w:pPr>
        <w:rPr>
          <w:b/>
          <w:sz w:val="28"/>
          <w:szCs w:val="28"/>
          <w:lang w:val="uk-UA"/>
        </w:rPr>
      </w:pPr>
      <w:r w:rsidRPr="00DF3257">
        <w:rPr>
          <w:b/>
          <w:sz w:val="28"/>
          <w:szCs w:val="28"/>
          <w:lang w:val="uk-UA"/>
        </w:rPr>
        <w:t>Міський голова</w:t>
      </w:r>
      <w:r w:rsidR="00777D7B" w:rsidRPr="00DF3257">
        <w:rPr>
          <w:b/>
          <w:sz w:val="28"/>
          <w:szCs w:val="28"/>
          <w:lang w:val="uk-UA"/>
        </w:rPr>
        <w:tab/>
        <w:t xml:space="preserve">                    </w:t>
      </w:r>
      <w:r w:rsidRPr="00DF3257">
        <w:rPr>
          <w:b/>
          <w:sz w:val="28"/>
          <w:szCs w:val="28"/>
          <w:lang w:val="uk-UA"/>
        </w:rPr>
        <w:t xml:space="preserve">                    А.І.Гук</w:t>
      </w:r>
    </w:p>
    <w:p w:rsidR="00061559" w:rsidRPr="00DF3257" w:rsidRDefault="00061559">
      <w:pPr>
        <w:rPr>
          <w:b/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914A6" w:rsidRDefault="000914A6">
      <w:pPr>
        <w:rPr>
          <w:sz w:val="28"/>
          <w:szCs w:val="28"/>
          <w:lang w:val="uk-UA"/>
        </w:rPr>
      </w:pPr>
      <w:bookmarkStart w:id="0" w:name="_GoBack"/>
      <w:bookmarkEnd w:id="0"/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</w:p>
    <w:p w:rsidR="000758A1" w:rsidRDefault="000758A1" w:rsidP="000758A1">
      <w:pPr>
        <w:jc w:val="right"/>
      </w:pPr>
    </w:p>
    <w:p w:rsidR="000758A1" w:rsidRDefault="000758A1" w:rsidP="000758A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  <w:r w:rsidR="00DF3257">
        <w:rPr>
          <w:lang w:val="uk-UA"/>
        </w:rPr>
        <w:t xml:space="preserve">                                   </w:t>
      </w:r>
      <w:r>
        <w:rPr>
          <w:lang w:val="uk-UA"/>
        </w:rPr>
        <w:t xml:space="preserve">Додаток </w:t>
      </w:r>
    </w:p>
    <w:p w:rsidR="000758A1" w:rsidRDefault="000758A1" w:rsidP="000758A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DF3257">
        <w:rPr>
          <w:lang w:val="uk-UA"/>
        </w:rPr>
        <w:t xml:space="preserve">         </w:t>
      </w:r>
      <w:r>
        <w:rPr>
          <w:lang w:val="uk-UA"/>
        </w:rPr>
        <w:t>до рішення виконкому</w:t>
      </w:r>
    </w:p>
    <w:p w:rsidR="000758A1" w:rsidRPr="000758A1" w:rsidRDefault="000758A1" w:rsidP="000758A1">
      <w:pPr>
        <w:jc w:val="right"/>
        <w:rPr>
          <w:lang w:val="uk-UA"/>
        </w:rPr>
      </w:pPr>
      <w:r>
        <w:rPr>
          <w:lang w:val="uk-UA"/>
        </w:rPr>
        <w:t xml:space="preserve">від </w:t>
      </w:r>
      <w:r w:rsidR="004A26D7">
        <w:rPr>
          <w:lang w:val="uk-UA"/>
        </w:rPr>
        <w:t>16</w:t>
      </w:r>
      <w:r w:rsidR="00DF3257">
        <w:rPr>
          <w:lang w:val="uk-UA"/>
        </w:rPr>
        <w:t xml:space="preserve"> травня 2025 р. №115</w:t>
      </w:r>
    </w:p>
    <w:p w:rsidR="000758A1" w:rsidRPr="004634BF" w:rsidRDefault="000758A1" w:rsidP="000758A1">
      <w:pPr>
        <w:jc w:val="right"/>
        <w:rPr>
          <w:lang w:val="uk-UA"/>
        </w:rPr>
      </w:pPr>
    </w:p>
    <w:p w:rsidR="000758A1" w:rsidRDefault="000758A1" w:rsidP="000758A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ПОТРЕБА</w:t>
      </w:r>
    </w:p>
    <w:p w:rsidR="000758A1" w:rsidRDefault="000758A1" w:rsidP="000758A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у фонді захисних споруд цивільного захисту на території Гайсинської міської територіальної громади</w:t>
      </w:r>
    </w:p>
    <w:p w:rsidR="000758A1" w:rsidRPr="006557F0" w:rsidRDefault="000758A1" w:rsidP="000758A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/>
          <w:bCs/>
          <w:color w:val="000000"/>
          <w:bdr w:val="none" w:sz="0" w:space="0" w:color="auto" w:frame="1"/>
          <w:lang w:val="uk-UA"/>
        </w:rPr>
      </w:pPr>
    </w:p>
    <w:p w:rsidR="000758A1" w:rsidRDefault="000758A1" w:rsidP="000758A1">
      <w:pPr>
        <w:pStyle w:val="rvps7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sz w:val="28"/>
          <w:szCs w:val="28"/>
          <w:lang w:val="uk-UA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667BE4"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rvts15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Потреба </w:t>
      </w:r>
      <w:r w:rsidRPr="0026798A">
        <w:rPr>
          <w:sz w:val="28"/>
          <w:szCs w:val="28"/>
          <w:lang w:val="uk-UA"/>
        </w:rPr>
        <w:t>у захисних споруд</w:t>
      </w:r>
      <w:r>
        <w:rPr>
          <w:sz w:val="28"/>
          <w:szCs w:val="28"/>
          <w:lang w:val="uk-UA"/>
        </w:rPr>
        <w:t>ах</w:t>
      </w:r>
      <w:r w:rsidRPr="0026798A">
        <w:rPr>
          <w:sz w:val="28"/>
          <w:szCs w:val="28"/>
          <w:lang w:val="uk-UA"/>
        </w:rPr>
        <w:t xml:space="preserve"> цивільного захисту</w:t>
      </w:r>
      <w:r>
        <w:rPr>
          <w:sz w:val="28"/>
          <w:szCs w:val="28"/>
          <w:lang w:val="uk-UA"/>
        </w:rPr>
        <w:t xml:space="preserve"> та спорудах подвійного призначення, а також найпростіших укриттях  в особливий період.</w:t>
      </w:r>
    </w:p>
    <w:p w:rsidR="000758A1" w:rsidRPr="00885780" w:rsidRDefault="000758A1" w:rsidP="000758A1">
      <w:pPr>
        <w:pStyle w:val="rvps7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sz w:val="28"/>
          <w:szCs w:val="28"/>
          <w:lang w:val="uk-UA"/>
        </w:rPr>
      </w:pPr>
    </w:p>
    <w:p w:rsidR="000758A1" w:rsidRDefault="000758A1" w:rsidP="000758A1">
      <w:pPr>
        <w:pStyle w:val="rvps7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потреба </w:t>
      </w:r>
      <w:r w:rsidR="002F488A">
        <w:rPr>
          <w:sz w:val="28"/>
          <w:szCs w:val="28"/>
          <w:lang w:val="uk-UA"/>
        </w:rPr>
        <w:t>Гайсинської</w:t>
      </w:r>
      <w:r>
        <w:rPr>
          <w:sz w:val="28"/>
          <w:szCs w:val="28"/>
          <w:lang w:val="uk-UA"/>
        </w:rPr>
        <w:t xml:space="preserve"> міської територіальної громади.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875"/>
        <w:gridCol w:w="1313"/>
        <w:gridCol w:w="964"/>
        <w:gridCol w:w="1134"/>
        <w:gridCol w:w="852"/>
        <w:gridCol w:w="1410"/>
        <w:gridCol w:w="891"/>
        <w:gridCol w:w="1355"/>
        <w:gridCol w:w="9"/>
      </w:tblGrid>
      <w:tr w:rsidR="000758A1" w:rsidTr="00BA5942">
        <w:trPr>
          <w:gridAfter w:val="1"/>
          <w:wAfter w:w="9" w:type="dxa"/>
          <w:trHeight w:val="695"/>
        </w:trPr>
        <w:tc>
          <w:tcPr>
            <w:tcW w:w="812" w:type="dxa"/>
            <w:vMerge w:val="restart"/>
            <w:shd w:val="clear" w:color="auto" w:fill="auto"/>
            <w:textDirection w:val="btLr"/>
            <w:vAlign w:val="center"/>
          </w:tcPr>
          <w:p w:rsidR="000758A1" w:rsidRPr="006557F0" w:rsidRDefault="000758A1" w:rsidP="00BA5942">
            <w:pPr>
              <w:pStyle w:val="Default"/>
              <w:ind w:left="113" w:right="113"/>
              <w:jc w:val="center"/>
            </w:pPr>
            <w:r w:rsidRPr="006557F0">
              <w:t>Клас /група</w:t>
            </w:r>
          </w:p>
        </w:tc>
        <w:tc>
          <w:tcPr>
            <w:tcW w:w="4286" w:type="dxa"/>
            <w:gridSpan w:val="4"/>
            <w:shd w:val="clear" w:color="auto" w:fill="auto"/>
            <w:vAlign w:val="center"/>
          </w:tcPr>
          <w:p w:rsidR="000758A1" w:rsidRPr="006557F0" w:rsidRDefault="000758A1" w:rsidP="00BA5942">
            <w:pPr>
              <w:pStyle w:val="Default"/>
              <w:jc w:val="center"/>
            </w:pPr>
            <w:r w:rsidRPr="006557F0">
              <w:t>ЗСЦЗ у постійній готовності</w:t>
            </w:r>
          </w:p>
        </w:tc>
        <w:tc>
          <w:tcPr>
            <w:tcW w:w="4508" w:type="dxa"/>
            <w:gridSpan w:val="4"/>
            <w:shd w:val="clear" w:color="auto" w:fill="auto"/>
            <w:vAlign w:val="center"/>
          </w:tcPr>
          <w:p w:rsidR="000758A1" w:rsidRPr="006557F0" w:rsidRDefault="000758A1" w:rsidP="00BA5942">
            <w:pPr>
              <w:pStyle w:val="Default"/>
              <w:jc w:val="center"/>
            </w:pPr>
            <w:r w:rsidRPr="006557F0">
              <w:t>інші (ЗСЦЗ та СПП)</w:t>
            </w:r>
          </w:p>
        </w:tc>
      </w:tr>
      <w:tr w:rsidR="000758A1" w:rsidTr="00BA5942">
        <w:trPr>
          <w:cantSplit/>
          <w:trHeight w:val="2675"/>
        </w:trPr>
        <w:tc>
          <w:tcPr>
            <w:tcW w:w="812" w:type="dxa"/>
            <w:vMerge/>
            <w:shd w:val="clear" w:color="auto" w:fill="auto"/>
          </w:tcPr>
          <w:p w:rsidR="000758A1" w:rsidRPr="006557F0" w:rsidRDefault="000758A1" w:rsidP="00BA5942">
            <w:pPr>
              <w:pStyle w:val="Default"/>
              <w:jc w:val="center"/>
            </w:pPr>
          </w:p>
        </w:tc>
        <w:tc>
          <w:tcPr>
            <w:tcW w:w="875" w:type="dxa"/>
            <w:shd w:val="clear" w:color="auto" w:fill="auto"/>
            <w:textDirection w:val="btLr"/>
            <w:vAlign w:val="center"/>
          </w:tcPr>
          <w:p w:rsidR="000758A1" w:rsidRPr="006557F0" w:rsidRDefault="000758A1" w:rsidP="00BA5942">
            <w:pPr>
              <w:pStyle w:val="Default"/>
              <w:ind w:left="113" w:right="113"/>
              <w:jc w:val="center"/>
            </w:pPr>
            <w:r w:rsidRPr="006557F0">
              <w:t>кількість, од.</w:t>
            </w:r>
          </w:p>
        </w:tc>
        <w:tc>
          <w:tcPr>
            <w:tcW w:w="1313" w:type="dxa"/>
            <w:shd w:val="clear" w:color="auto" w:fill="auto"/>
            <w:textDirection w:val="btLr"/>
            <w:vAlign w:val="center"/>
          </w:tcPr>
          <w:p w:rsidR="000758A1" w:rsidRPr="006557F0" w:rsidRDefault="000758A1" w:rsidP="00BA5942">
            <w:pPr>
              <w:pStyle w:val="Default"/>
              <w:ind w:left="113" w:right="113"/>
              <w:jc w:val="center"/>
            </w:pPr>
            <w:r w:rsidRPr="006557F0">
              <w:t>із них з системою регенерації повітря (ІІІ режимом), од.</w:t>
            </w:r>
          </w:p>
        </w:tc>
        <w:tc>
          <w:tcPr>
            <w:tcW w:w="964" w:type="dxa"/>
            <w:shd w:val="clear" w:color="auto" w:fill="auto"/>
            <w:textDirection w:val="btLr"/>
            <w:vAlign w:val="center"/>
          </w:tcPr>
          <w:p w:rsidR="000758A1" w:rsidRPr="006557F0" w:rsidRDefault="000758A1" w:rsidP="00BA5942">
            <w:pPr>
              <w:pStyle w:val="Default"/>
              <w:ind w:left="113" w:right="113"/>
              <w:jc w:val="center"/>
            </w:pPr>
            <w:r w:rsidRPr="006557F0">
              <w:t>місткість, ос.</w:t>
            </w:r>
          </w:p>
          <w:p w:rsidR="000758A1" w:rsidRPr="006557F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758A1" w:rsidRPr="006557F0" w:rsidRDefault="000758A1" w:rsidP="00BA5942">
            <w:pPr>
              <w:pStyle w:val="Default"/>
              <w:ind w:left="113" w:right="113"/>
              <w:jc w:val="center"/>
            </w:pPr>
            <w:r w:rsidRPr="006557F0">
              <w:t>із них з системою регенерації повітря (ІІІ режимом), ос.</w:t>
            </w:r>
          </w:p>
        </w:tc>
        <w:tc>
          <w:tcPr>
            <w:tcW w:w="852" w:type="dxa"/>
            <w:shd w:val="clear" w:color="auto" w:fill="auto"/>
            <w:textDirection w:val="btLr"/>
            <w:vAlign w:val="center"/>
          </w:tcPr>
          <w:p w:rsidR="000758A1" w:rsidRPr="006557F0" w:rsidRDefault="000758A1" w:rsidP="00BA5942">
            <w:pPr>
              <w:pStyle w:val="Default"/>
              <w:ind w:left="113" w:right="113"/>
              <w:jc w:val="center"/>
            </w:pPr>
            <w:r w:rsidRPr="006557F0">
              <w:t>кількість, од.</w:t>
            </w:r>
          </w:p>
        </w:tc>
        <w:tc>
          <w:tcPr>
            <w:tcW w:w="1410" w:type="dxa"/>
            <w:shd w:val="clear" w:color="auto" w:fill="auto"/>
            <w:textDirection w:val="btLr"/>
            <w:vAlign w:val="center"/>
          </w:tcPr>
          <w:p w:rsidR="000758A1" w:rsidRPr="006557F0" w:rsidRDefault="000758A1" w:rsidP="00BA5942">
            <w:pPr>
              <w:pStyle w:val="Default"/>
              <w:ind w:left="113" w:right="113"/>
              <w:jc w:val="center"/>
            </w:pPr>
            <w:r w:rsidRPr="006557F0">
              <w:t>із них з системою регенерації повітря (ІІІ режимом), од.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:rsidR="000758A1" w:rsidRPr="006557F0" w:rsidRDefault="000758A1" w:rsidP="00BA5942">
            <w:pPr>
              <w:pStyle w:val="Default"/>
              <w:ind w:left="113" w:right="113"/>
              <w:jc w:val="center"/>
            </w:pPr>
            <w:r w:rsidRPr="006557F0">
              <w:t>місткість, ос.</w:t>
            </w:r>
          </w:p>
        </w:tc>
        <w:tc>
          <w:tcPr>
            <w:tcW w:w="1364" w:type="dxa"/>
            <w:gridSpan w:val="2"/>
            <w:shd w:val="clear" w:color="auto" w:fill="auto"/>
            <w:textDirection w:val="btLr"/>
            <w:vAlign w:val="center"/>
          </w:tcPr>
          <w:p w:rsidR="000758A1" w:rsidRPr="006557F0" w:rsidRDefault="000758A1" w:rsidP="00BA5942">
            <w:pPr>
              <w:pStyle w:val="Default"/>
              <w:ind w:left="113" w:right="113"/>
              <w:jc w:val="center"/>
            </w:pPr>
            <w:r w:rsidRPr="006557F0">
              <w:t>із них з системою регенерації повітря (ІІІ режи-мом), ос.</w:t>
            </w:r>
          </w:p>
        </w:tc>
      </w:tr>
      <w:tr w:rsidR="000758A1" w:rsidTr="00BA5942">
        <w:trPr>
          <w:trHeight w:val="701"/>
        </w:trPr>
        <w:tc>
          <w:tcPr>
            <w:tcW w:w="812" w:type="dxa"/>
            <w:shd w:val="clear" w:color="auto" w:fill="auto"/>
            <w:vAlign w:val="center"/>
          </w:tcPr>
          <w:p w:rsidR="000758A1" w:rsidRPr="006557F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</w:pPr>
            <w:r w:rsidRPr="006557F0">
              <w:t>П-6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758A1" w:rsidRPr="006557F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758A1" w:rsidRPr="006557F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</w:pPr>
            <w:r w:rsidRPr="006557F0">
              <w:t>-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758A1" w:rsidRPr="006557F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8A1" w:rsidRPr="006557F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758A1" w:rsidRPr="003F60F6" w:rsidRDefault="00CC33E7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rFonts w:eastAsia="Aptos"/>
                <w:bCs/>
                <w:lang w:val="uk-UA"/>
              </w:rPr>
            </w:pPr>
            <w:r>
              <w:rPr>
                <w:rFonts w:eastAsia="Aptos"/>
                <w:bCs/>
                <w:lang w:val="uk-UA"/>
              </w:rPr>
              <w:t>124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758A1" w:rsidRPr="006557F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</w:pPr>
            <w:r w:rsidRPr="006557F0">
              <w:rPr>
                <w:rFonts w:eastAsia="Aptos"/>
                <w:bCs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0758A1" w:rsidRPr="001315E1" w:rsidRDefault="00CC33E7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rFonts w:eastAsia="Aptos"/>
                <w:bCs/>
                <w:lang w:val="uk-UA"/>
              </w:rPr>
              <w:t>35933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758A1" w:rsidRPr="006557F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</w:pPr>
            <w:r w:rsidRPr="006557F0">
              <w:t>-</w:t>
            </w:r>
          </w:p>
        </w:tc>
      </w:tr>
    </w:tbl>
    <w:p w:rsidR="000758A1" w:rsidRDefault="000758A1" w:rsidP="000758A1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p w:rsidR="000758A1" w:rsidRPr="006557F0" w:rsidRDefault="000758A1" w:rsidP="000758A1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6557F0">
        <w:rPr>
          <w:sz w:val="28"/>
          <w:szCs w:val="28"/>
        </w:rPr>
        <w:t>2.</w:t>
      </w:r>
      <w:r w:rsidRPr="006557F0">
        <w:rPr>
          <w:sz w:val="28"/>
          <w:szCs w:val="28"/>
          <w:lang w:val="uk-UA"/>
        </w:rPr>
        <w:t xml:space="preserve"> </w:t>
      </w:r>
      <w:r w:rsidRPr="006557F0">
        <w:rPr>
          <w:sz w:val="28"/>
          <w:szCs w:val="28"/>
        </w:rPr>
        <w:t>Потреба</w:t>
      </w:r>
      <w:r w:rsidRPr="006557F0">
        <w:rPr>
          <w:sz w:val="28"/>
          <w:szCs w:val="28"/>
          <w:lang w:val="uk-UA"/>
        </w:rPr>
        <w:t xml:space="preserve"> </w:t>
      </w:r>
      <w:r w:rsidRPr="006557F0">
        <w:rPr>
          <w:color w:val="000000"/>
          <w:sz w:val="28"/>
          <w:szCs w:val="28"/>
          <w:lang w:val="uk-UA"/>
        </w:rPr>
        <w:t xml:space="preserve">місто </w:t>
      </w:r>
      <w:r w:rsidR="00CA03EF">
        <w:rPr>
          <w:color w:val="000000"/>
          <w:sz w:val="28"/>
          <w:szCs w:val="28"/>
          <w:lang w:val="uk-UA"/>
        </w:rPr>
        <w:t>Гайсин</w:t>
      </w:r>
    </w:p>
    <w:p w:rsidR="000758A1" w:rsidRPr="006557F0" w:rsidRDefault="000758A1" w:rsidP="000758A1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0758A1" w:rsidRPr="009065D0" w:rsidTr="004634BF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0758A1" w:rsidRPr="009065D0" w:rsidTr="004634BF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0758A1" w:rsidRPr="009065D0" w:rsidRDefault="000758A1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0758A1" w:rsidRPr="009065D0" w:rsidTr="004634BF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758A1" w:rsidRPr="009065D0" w:rsidRDefault="00CC33E7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758A1" w:rsidRPr="009065D0" w:rsidRDefault="00E8133C" w:rsidP="00E8133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17 818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0758A1" w:rsidRPr="009065D0" w:rsidRDefault="000758A1" w:rsidP="000758A1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0758A1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0758A1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0758A1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0758A1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0758A1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0758A1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0758A1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758A1" w:rsidRPr="009065D0" w:rsidRDefault="000758A1" w:rsidP="000758A1">
      <w:pPr>
        <w:pStyle w:val="docdata"/>
        <w:spacing w:before="0" w:beforeAutospacing="0" w:after="0" w:afterAutospacing="0"/>
        <w:ind w:firstLine="709"/>
        <w:jc w:val="center"/>
        <w:rPr>
          <w:lang w:val="uk-UA"/>
        </w:rPr>
      </w:pPr>
      <w:r w:rsidRPr="009065D0">
        <w:rPr>
          <w:sz w:val="28"/>
          <w:szCs w:val="28"/>
          <w:lang w:val="uk-UA"/>
        </w:rPr>
        <w:lastRenderedPageBreak/>
        <w:t>3</w:t>
      </w:r>
      <w:r w:rsidRPr="009065D0">
        <w:rPr>
          <w:sz w:val="28"/>
          <w:szCs w:val="28"/>
        </w:rPr>
        <w:t>.</w:t>
      </w:r>
      <w:r w:rsidRPr="009065D0">
        <w:rPr>
          <w:sz w:val="28"/>
          <w:szCs w:val="28"/>
          <w:lang w:val="uk-UA"/>
        </w:rPr>
        <w:t xml:space="preserve"> </w:t>
      </w:r>
      <w:r w:rsidRPr="009065D0">
        <w:rPr>
          <w:sz w:val="28"/>
          <w:szCs w:val="28"/>
        </w:rPr>
        <w:t>Потреба</w:t>
      </w:r>
      <w:r w:rsidRPr="009065D0">
        <w:rPr>
          <w:sz w:val="28"/>
          <w:szCs w:val="28"/>
          <w:lang w:val="uk-UA"/>
        </w:rPr>
        <w:t xml:space="preserve"> </w:t>
      </w:r>
      <w:r w:rsidRPr="009065D0">
        <w:rPr>
          <w:color w:val="000000"/>
          <w:sz w:val="28"/>
          <w:szCs w:val="28"/>
          <w:lang w:val="uk-UA"/>
        </w:rPr>
        <w:t xml:space="preserve">село </w:t>
      </w:r>
      <w:r w:rsidR="00CA03EF">
        <w:rPr>
          <w:color w:val="000000"/>
          <w:sz w:val="28"/>
          <w:szCs w:val="28"/>
          <w:lang w:val="uk-UA"/>
        </w:rPr>
        <w:t>Бондурі</w:t>
      </w:r>
    </w:p>
    <w:p w:rsidR="000758A1" w:rsidRPr="009065D0" w:rsidRDefault="000758A1" w:rsidP="000758A1">
      <w:pPr>
        <w:ind w:firstLine="709"/>
        <w:jc w:val="center"/>
        <w:rPr>
          <w:color w:val="000000"/>
        </w:rPr>
      </w:pPr>
      <w:r w:rsidRPr="009065D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1026"/>
        <w:gridCol w:w="1168"/>
        <w:gridCol w:w="1043"/>
        <w:gridCol w:w="1168"/>
        <w:gridCol w:w="1025"/>
        <w:gridCol w:w="1168"/>
        <w:gridCol w:w="1052"/>
        <w:gridCol w:w="1168"/>
      </w:tblGrid>
      <w:tr w:rsidR="000758A1" w:rsidRPr="009065D0" w:rsidTr="004634BF">
        <w:trPr>
          <w:trHeight w:val="395"/>
        </w:trPr>
        <w:tc>
          <w:tcPr>
            <w:tcW w:w="752" w:type="dxa"/>
            <w:vMerge w:val="restart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0758A1" w:rsidRPr="009065D0" w:rsidTr="004634BF">
        <w:trPr>
          <w:cantSplit/>
          <w:trHeight w:val="2798"/>
        </w:trPr>
        <w:tc>
          <w:tcPr>
            <w:tcW w:w="752" w:type="dxa"/>
            <w:vMerge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8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3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8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8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52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0758A1" w:rsidRPr="009065D0" w:rsidRDefault="000758A1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8" w:type="dxa"/>
            <w:shd w:val="clear" w:color="auto" w:fill="auto"/>
            <w:textDirection w:val="btLr"/>
            <w:vAlign w:val="center"/>
          </w:tcPr>
          <w:p w:rsidR="000758A1" w:rsidRPr="009065D0" w:rsidRDefault="000758A1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0758A1" w:rsidRPr="009065D0" w:rsidTr="004634BF">
        <w:trPr>
          <w:trHeight w:val="563"/>
        </w:trPr>
        <w:tc>
          <w:tcPr>
            <w:tcW w:w="752" w:type="dxa"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758A1" w:rsidRPr="009065D0" w:rsidRDefault="007F1182" w:rsidP="00BA5942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758A1" w:rsidRPr="009065D0" w:rsidRDefault="00BA5942" w:rsidP="00BA5942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522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58A1" w:rsidRPr="009065D0" w:rsidRDefault="000758A1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0758A1" w:rsidRPr="009065D0" w:rsidRDefault="000758A1" w:rsidP="000758A1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p w:rsidR="000758A1" w:rsidRPr="009065D0" w:rsidRDefault="000758A1" w:rsidP="000758A1">
      <w:pPr>
        <w:pStyle w:val="docdata"/>
        <w:spacing w:before="0" w:beforeAutospacing="0" w:after="0" w:afterAutospacing="0"/>
        <w:ind w:firstLine="709"/>
        <w:jc w:val="center"/>
        <w:rPr>
          <w:lang w:val="uk-UA"/>
        </w:rPr>
      </w:pPr>
      <w:r w:rsidRPr="009065D0">
        <w:rPr>
          <w:sz w:val="28"/>
          <w:szCs w:val="28"/>
          <w:lang w:val="uk-UA"/>
        </w:rPr>
        <w:t>4</w:t>
      </w:r>
      <w:r w:rsidRPr="009065D0">
        <w:rPr>
          <w:sz w:val="28"/>
          <w:szCs w:val="28"/>
        </w:rPr>
        <w:t>.</w:t>
      </w:r>
      <w:r w:rsidRPr="009065D0">
        <w:rPr>
          <w:sz w:val="28"/>
          <w:szCs w:val="28"/>
          <w:lang w:val="uk-UA"/>
        </w:rPr>
        <w:t xml:space="preserve"> </w:t>
      </w:r>
      <w:r w:rsidRPr="009065D0">
        <w:rPr>
          <w:sz w:val="28"/>
          <w:szCs w:val="28"/>
        </w:rPr>
        <w:t>Потреба</w:t>
      </w:r>
      <w:r w:rsidRPr="009065D0">
        <w:rPr>
          <w:sz w:val="28"/>
          <w:szCs w:val="28"/>
          <w:lang w:val="uk-UA"/>
        </w:rPr>
        <w:t xml:space="preserve"> </w:t>
      </w:r>
      <w:r w:rsidR="00CA03EF">
        <w:rPr>
          <w:color w:val="000000"/>
          <w:sz w:val="28"/>
          <w:szCs w:val="28"/>
          <w:lang w:val="uk-UA"/>
        </w:rPr>
        <w:t>село Шура Бондурівська</w:t>
      </w:r>
    </w:p>
    <w:p w:rsidR="00CA03EF" w:rsidRPr="009065D0" w:rsidRDefault="00CA03EF" w:rsidP="00CA03EF">
      <w:pPr>
        <w:ind w:firstLine="709"/>
        <w:jc w:val="center"/>
        <w:rPr>
          <w:color w:val="000000"/>
        </w:rPr>
      </w:pPr>
      <w:r w:rsidRPr="009065D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1026"/>
        <w:gridCol w:w="1168"/>
        <w:gridCol w:w="1043"/>
        <w:gridCol w:w="1168"/>
        <w:gridCol w:w="1025"/>
        <w:gridCol w:w="1168"/>
        <w:gridCol w:w="1052"/>
        <w:gridCol w:w="1168"/>
      </w:tblGrid>
      <w:tr w:rsidR="00CA03EF" w:rsidRPr="009065D0" w:rsidTr="004634BF">
        <w:trPr>
          <w:trHeight w:val="395"/>
        </w:trPr>
        <w:tc>
          <w:tcPr>
            <w:tcW w:w="752" w:type="dxa"/>
            <w:vMerge w:val="restart"/>
            <w:shd w:val="clear" w:color="auto" w:fill="auto"/>
            <w:textDirection w:val="btLr"/>
            <w:vAlign w:val="center"/>
          </w:tcPr>
          <w:p w:rsidR="00CA03EF" w:rsidRPr="009065D0" w:rsidRDefault="00CA03E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CA03EF" w:rsidRPr="009065D0" w:rsidTr="004634BF">
        <w:trPr>
          <w:cantSplit/>
          <w:trHeight w:val="2798"/>
        </w:trPr>
        <w:tc>
          <w:tcPr>
            <w:tcW w:w="752" w:type="dxa"/>
            <w:vMerge/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CA03EF" w:rsidRPr="009065D0" w:rsidRDefault="00CA03E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8" w:type="dxa"/>
            <w:shd w:val="clear" w:color="auto" w:fill="auto"/>
            <w:textDirection w:val="btLr"/>
            <w:vAlign w:val="center"/>
          </w:tcPr>
          <w:p w:rsidR="00CA03EF" w:rsidRPr="009065D0" w:rsidRDefault="00CA03E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3" w:type="dxa"/>
            <w:shd w:val="clear" w:color="auto" w:fill="auto"/>
            <w:textDirection w:val="btLr"/>
            <w:vAlign w:val="center"/>
          </w:tcPr>
          <w:p w:rsidR="00CA03EF" w:rsidRPr="009065D0" w:rsidRDefault="00CA03E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CA03EF" w:rsidRPr="009065D0" w:rsidRDefault="00CA03E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8" w:type="dxa"/>
            <w:shd w:val="clear" w:color="auto" w:fill="auto"/>
            <w:textDirection w:val="btLr"/>
            <w:vAlign w:val="center"/>
          </w:tcPr>
          <w:p w:rsidR="00CA03EF" w:rsidRPr="009065D0" w:rsidRDefault="00CA03E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CA03EF" w:rsidRPr="009065D0" w:rsidRDefault="00CA03E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8" w:type="dxa"/>
            <w:shd w:val="clear" w:color="auto" w:fill="auto"/>
            <w:textDirection w:val="btLr"/>
            <w:vAlign w:val="center"/>
          </w:tcPr>
          <w:p w:rsidR="00CA03EF" w:rsidRPr="009065D0" w:rsidRDefault="00CA03E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52" w:type="dxa"/>
            <w:shd w:val="clear" w:color="auto" w:fill="auto"/>
            <w:textDirection w:val="btLr"/>
            <w:vAlign w:val="center"/>
          </w:tcPr>
          <w:p w:rsidR="00CA03EF" w:rsidRPr="009065D0" w:rsidRDefault="00CA03E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CA03EF" w:rsidRPr="009065D0" w:rsidRDefault="00CA03E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8" w:type="dxa"/>
            <w:shd w:val="clear" w:color="auto" w:fill="auto"/>
            <w:textDirection w:val="btLr"/>
            <w:vAlign w:val="center"/>
          </w:tcPr>
          <w:p w:rsidR="00CA03EF" w:rsidRPr="009065D0" w:rsidRDefault="00CA03E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CA03EF" w:rsidRPr="009065D0" w:rsidTr="004634BF">
        <w:trPr>
          <w:trHeight w:val="563"/>
        </w:trPr>
        <w:tc>
          <w:tcPr>
            <w:tcW w:w="752" w:type="dxa"/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A03EF" w:rsidRPr="009065D0" w:rsidRDefault="007F1182" w:rsidP="00BA5942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A03EF" w:rsidRPr="009065D0" w:rsidRDefault="00BA5942" w:rsidP="00BA5942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239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A03EF" w:rsidRPr="009065D0" w:rsidRDefault="00CA03EF" w:rsidP="00BA5942">
            <w:pPr>
              <w:pStyle w:val="Default"/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CA03EF" w:rsidRPr="009065D0" w:rsidRDefault="00CA03EF" w:rsidP="00CA03EF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Бубнівка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836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Default="004634BF" w:rsidP="00537721">
      <w:pPr>
        <w:pStyle w:val="docdata"/>
        <w:spacing w:before="0" w:beforeAutospacing="0" w:after="0" w:afterAutospacing="0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Дмитренки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Новоселівка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537721">
      <w:pPr>
        <w:pStyle w:val="docdata"/>
        <w:spacing w:before="0" w:beforeAutospacing="0" w:after="0" w:afterAutospacing="0"/>
        <w:rPr>
          <w:sz w:val="28"/>
          <w:szCs w:val="28"/>
          <w:lang w:val="uk-UA"/>
        </w:rPr>
      </w:pPr>
    </w:p>
    <w:p w:rsidR="004634BF" w:rsidRDefault="004634BF">
      <w:pPr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Губник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1441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селище Губник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Гунча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397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Адамівка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Жерденівка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Розівка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Тимар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15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Зятківці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BA5942" w:rsidRPr="006557F0" w:rsidRDefault="00BA5942" w:rsidP="00BA5942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6557F0">
        <w:rPr>
          <w:sz w:val="28"/>
          <w:szCs w:val="28"/>
        </w:rPr>
        <w:t>.</w:t>
      </w:r>
      <w:r w:rsidRPr="006557F0">
        <w:rPr>
          <w:sz w:val="28"/>
          <w:szCs w:val="28"/>
          <w:lang w:val="uk-UA"/>
        </w:rPr>
        <w:t xml:space="preserve"> </w:t>
      </w:r>
      <w:r w:rsidRPr="006557F0">
        <w:rPr>
          <w:sz w:val="28"/>
          <w:szCs w:val="28"/>
        </w:rPr>
        <w:t>Потреба</w:t>
      </w:r>
      <w:r w:rsidRPr="006557F0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селище Зятківці</w:t>
      </w:r>
    </w:p>
    <w:p w:rsidR="00BA5942" w:rsidRPr="006557F0" w:rsidRDefault="00BA5942" w:rsidP="00BA5942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BA5942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BA5942" w:rsidRPr="009065D0" w:rsidRDefault="00BA5942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BA5942" w:rsidRPr="009065D0" w:rsidRDefault="00BA5942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BA5942" w:rsidRPr="009065D0" w:rsidRDefault="00BA5942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BA5942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BA5942" w:rsidRPr="009065D0" w:rsidRDefault="00BA5942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BA5942" w:rsidRPr="009065D0" w:rsidRDefault="00BA5942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BA5942" w:rsidRPr="009065D0" w:rsidRDefault="00BA5942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BA5942" w:rsidRPr="009065D0" w:rsidRDefault="00BA5942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BA5942" w:rsidRPr="009065D0" w:rsidRDefault="00BA5942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BA5942" w:rsidRPr="009065D0" w:rsidRDefault="00BA5942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BA5942" w:rsidRPr="009065D0" w:rsidRDefault="00BA5942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BA5942" w:rsidRPr="009065D0" w:rsidRDefault="00BA5942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BA5942" w:rsidRPr="009065D0" w:rsidRDefault="00BA5942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BA5942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A5942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BA5942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BA5942" w:rsidRDefault="00BA5942" w:rsidP="00BA5942">
      <w:pPr>
        <w:pStyle w:val="docdata"/>
        <w:spacing w:before="0" w:beforeAutospacing="0" w:after="0" w:afterAutospacing="0"/>
        <w:rPr>
          <w:sz w:val="28"/>
          <w:szCs w:val="28"/>
          <w:lang w:val="uk-UA"/>
        </w:rPr>
      </w:pPr>
    </w:p>
    <w:p w:rsidR="00BA5942" w:rsidRPr="009065D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 xml:space="preserve">село Буряни 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A22BEE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A22BEE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A22BEE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A22BEE" w:rsidRPr="006557F0" w:rsidRDefault="00A22BEE" w:rsidP="00A22BEE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18</w:t>
      </w:r>
      <w:r w:rsidRPr="006557F0">
        <w:rPr>
          <w:sz w:val="28"/>
          <w:szCs w:val="28"/>
        </w:rPr>
        <w:t>.</w:t>
      </w:r>
      <w:r w:rsidRPr="006557F0">
        <w:rPr>
          <w:sz w:val="28"/>
          <w:szCs w:val="28"/>
          <w:lang w:val="uk-UA"/>
        </w:rPr>
        <w:t xml:space="preserve"> </w:t>
      </w:r>
      <w:r w:rsidRPr="006557F0">
        <w:rPr>
          <w:sz w:val="28"/>
          <w:szCs w:val="28"/>
        </w:rPr>
        <w:t>Потреба</w:t>
      </w:r>
      <w:r w:rsidRPr="006557F0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село Басаличівка</w:t>
      </w:r>
    </w:p>
    <w:p w:rsidR="00A22BEE" w:rsidRPr="006557F0" w:rsidRDefault="00A22BEE" w:rsidP="00A22BEE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A22BEE" w:rsidRPr="009065D0" w:rsidTr="000D4CEC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A22BEE" w:rsidRPr="009065D0" w:rsidRDefault="00A22BEE" w:rsidP="000D4CEC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A22BEE" w:rsidRPr="009065D0" w:rsidRDefault="00A22BEE" w:rsidP="000D4CEC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A22BEE" w:rsidRPr="009065D0" w:rsidRDefault="00A22BEE" w:rsidP="000D4CEC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A22BEE" w:rsidRPr="009065D0" w:rsidTr="000D4CEC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A22BEE" w:rsidRPr="009065D0" w:rsidRDefault="00A22BEE" w:rsidP="000D4CEC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A22BEE" w:rsidRPr="009065D0" w:rsidRDefault="00A22BEE" w:rsidP="000D4CEC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A22BEE" w:rsidRPr="009065D0" w:rsidRDefault="00A22BEE" w:rsidP="000D4CEC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A22BEE" w:rsidRPr="009065D0" w:rsidRDefault="00A22BEE" w:rsidP="000D4CEC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A22BEE" w:rsidRPr="009065D0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A22BEE" w:rsidRPr="009065D0" w:rsidRDefault="00A22BEE" w:rsidP="000D4CEC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A22BEE" w:rsidRPr="009065D0" w:rsidRDefault="00A22BEE" w:rsidP="000D4CEC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A22BEE" w:rsidRPr="009065D0" w:rsidRDefault="00A22BEE" w:rsidP="000D4CEC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A22BEE" w:rsidRPr="009065D0" w:rsidRDefault="00A22BEE" w:rsidP="000D4CEC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A22BEE" w:rsidRPr="009065D0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A22BEE" w:rsidRPr="009065D0" w:rsidRDefault="00A22BEE" w:rsidP="000D4CEC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A22BEE" w:rsidRPr="009065D0" w:rsidTr="000D4CEC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A22BEE" w:rsidRPr="009065D0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22BEE" w:rsidRPr="009065D0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22BEE" w:rsidRPr="007F1182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7F1182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22BEE" w:rsidRPr="007F1182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7F1182"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22BEE" w:rsidRPr="007F1182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7F1182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A22BEE" w:rsidRPr="007F1182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7F1182"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22BEE" w:rsidRPr="007F1182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7F1182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22BEE" w:rsidRPr="007F1182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7F1182">
              <w:rPr>
                <w:lang w:val="uk-UA"/>
              </w:rPr>
              <w:t>252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A22BEE" w:rsidRPr="007F1182" w:rsidRDefault="00A22BEE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7F1182">
              <w:rPr>
                <w:lang w:val="uk-UA"/>
              </w:rPr>
              <w:t>-</w:t>
            </w:r>
          </w:p>
        </w:tc>
      </w:tr>
    </w:tbl>
    <w:p w:rsidR="00A22BEE" w:rsidRPr="009065D0" w:rsidRDefault="00A22BEE" w:rsidP="00A22BEE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Карбівка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889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Заріччя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21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Кисляк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634BF" w:rsidRPr="006557F0">
        <w:rPr>
          <w:sz w:val="28"/>
          <w:szCs w:val="28"/>
        </w:rPr>
        <w:t>2.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Кіблич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806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Мелешків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492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24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Огіївка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Куна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1566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Кочурів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27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Крутогорб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406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 xml:space="preserve">село Марянівка 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796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Кущинці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30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Бережне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Борсуки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634BF" w:rsidRPr="006557F0">
        <w:rPr>
          <w:sz w:val="28"/>
          <w:szCs w:val="28"/>
        </w:rPr>
        <w:t>2.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Гнатівка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33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Лад. Хутори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BA594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499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BA594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Семирічка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4E6CEB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4E6CEB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Рахни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4E6CEB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266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4E6CEB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36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селище Хороша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4E6CEB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4E6CEB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Степашки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4E6CEB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589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4E6CEB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Харпачка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243F28" w:rsidP="00243F28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243F28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39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Чечелівка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243F28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863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A22BEE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Рахнівка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A22BEE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404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A22BEE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Тарасівка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A22BEE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Pr="009065D0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0D4CEC" w:rsidRDefault="000D4CEC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4634BF" w:rsidRPr="006557F0" w:rsidRDefault="00A22BEE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42</w:t>
      </w:r>
      <w:r w:rsidR="004634BF" w:rsidRPr="006557F0">
        <w:rPr>
          <w:sz w:val="28"/>
          <w:szCs w:val="28"/>
        </w:rPr>
        <w:t>.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 w:rsidRPr="006557F0">
        <w:rPr>
          <w:sz w:val="28"/>
          <w:szCs w:val="28"/>
        </w:rPr>
        <w:t>Потреба</w:t>
      </w:r>
      <w:r w:rsidR="004634BF" w:rsidRPr="006557F0">
        <w:rPr>
          <w:sz w:val="28"/>
          <w:szCs w:val="28"/>
          <w:lang w:val="uk-UA"/>
        </w:rPr>
        <w:t xml:space="preserve"> </w:t>
      </w:r>
      <w:r w:rsidR="004634BF">
        <w:rPr>
          <w:color w:val="000000"/>
          <w:sz w:val="28"/>
          <w:szCs w:val="28"/>
          <w:lang w:val="uk-UA"/>
        </w:rPr>
        <w:t>село Ярмолинці</w:t>
      </w:r>
    </w:p>
    <w:p w:rsidR="004634BF" w:rsidRPr="006557F0" w:rsidRDefault="004634BF" w:rsidP="004634BF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4634BF" w:rsidRPr="009065D0" w:rsidTr="00BA5942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4634BF" w:rsidRPr="009065D0" w:rsidRDefault="004634BF" w:rsidP="00BA5942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4634BF" w:rsidRPr="009065D0" w:rsidTr="00BA5942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4634BF" w:rsidRPr="009065D0" w:rsidRDefault="004634BF" w:rsidP="00BA5942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4634BF" w:rsidRPr="009065D0" w:rsidRDefault="004634BF" w:rsidP="00BA5942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4634BF" w:rsidRPr="009065D0" w:rsidTr="00BA5942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634BF" w:rsidRPr="009065D0" w:rsidRDefault="007F1182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634BF" w:rsidRPr="009065D0" w:rsidRDefault="00A22BEE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711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34BF" w:rsidRPr="009065D0" w:rsidRDefault="004634BF" w:rsidP="00BA594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4634BF" w:rsidRDefault="004634BF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7F1182" w:rsidRDefault="007F1182" w:rsidP="004634BF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7F1182" w:rsidRPr="006557F0" w:rsidRDefault="007F1182" w:rsidP="007F1182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Pr="006557F0">
        <w:rPr>
          <w:sz w:val="28"/>
          <w:szCs w:val="28"/>
        </w:rPr>
        <w:t>.</w:t>
      </w:r>
      <w:r w:rsidRPr="006557F0">
        <w:rPr>
          <w:sz w:val="28"/>
          <w:szCs w:val="28"/>
          <w:lang w:val="uk-UA"/>
        </w:rPr>
        <w:t xml:space="preserve"> </w:t>
      </w:r>
      <w:r w:rsidRPr="006557F0">
        <w:rPr>
          <w:sz w:val="28"/>
          <w:szCs w:val="28"/>
        </w:rPr>
        <w:t>Потреба</w:t>
      </w:r>
      <w:r w:rsidRPr="006557F0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село Млинки</w:t>
      </w:r>
    </w:p>
    <w:p w:rsidR="007F1182" w:rsidRPr="006557F0" w:rsidRDefault="007F1182" w:rsidP="007F1182">
      <w:pPr>
        <w:ind w:firstLine="709"/>
        <w:jc w:val="center"/>
        <w:rPr>
          <w:color w:val="000000"/>
        </w:rPr>
      </w:pPr>
      <w:r w:rsidRPr="006557F0">
        <w:rPr>
          <w:color w:val="000000"/>
        </w:rPr>
        <w:t>(найменування населеного пункту)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024"/>
        <w:gridCol w:w="1169"/>
        <w:gridCol w:w="1047"/>
        <w:gridCol w:w="1169"/>
        <w:gridCol w:w="1025"/>
        <w:gridCol w:w="1169"/>
        <w:gridCol w:w="1049"/>
        <w:gridCol w:w="1169"/>
      </w:tblGrid>
      <w:tr w:rsidR="007F1182" w:rsidRPr="009065D0" w:rsidTr="000D4CEC">
        <w:trPr>
          <w:trHeight w:val="623"/>
        </w:trPr>
        <w:tc>
          <w:tcPr>
            <w:tcW w:w="749" w:type="dxa"/>
            <w:vMerge w:val="restart"/>
            <w:shd w:val="clear" w:color="auto" w:fill="auto"/>
            <w:textDirection w:val="btLr"/>
            <w:vAlign w:val="center"/>
          </w:tcPr>
          <w:p w:rsidR="007F1182" w:rsidRPr="009065D0" w:rsidRDefault="007F1182" w:rsidP="000D4CEC">
            <w:pPr>
              <w:pStyle w:val="Default"/>
              <w:ind w:left="113" w:right="113"/>
              <w:jc w:val="center"/>
            </w:pPr>
            <w:r w:rsidRPr="009065D0">
              <w:t>Клас /група</w:t>
            </w:r>
          </w:p>
        </w:tc>
        <w:tc>
          <w:tcPr>
            <w:tcW w:w="4409" w:type="dxa"/>
            <w:gridSpan w:val="4"/>
            <w:shd w:val="clear" w:color="auto" w:fill="auto"/>
            <w:vAlign w:val="center"/>
          </w:tcPr>
          <w:p w:rsidR="007F1182" w:rsidRPr="009065D0" w:rsidRDefault="007F1182" w:rsidP="000D4CEC">
            <w:pPr>
              <w:pStyle w:val="Default"/>
              <w:jc w:val="center"/>
            </w:pPr>
            <w:r w:rsidRPr="009065D0">
              <w:t>ЗСЦЗ у постійній готовності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:rsidR="007F1182" w:rsidRPr="009065D0" w:rsidRDefault="007F1182" w:rsidP="000D4CEC">
            <w:pPr>
              <w:pStyle w:val="Default"/>
              <w:jc w:val="center"/>
            </w:pPr>
            <w:r w:rsidRPr="009065D0">
              <w:t>інші (ЗСЦЗ та СПП)</w:t>
            </w:r>
          </w:p>
        </w:tc>
      </w:tr>
      <w:tr w:rsidR="007F1182" w:rsidRPr="009065D0" w:rsidTr="000D4CEC">
        <w:trPr>
          <w:cantSplit/>
          <w:trHeight w:val="2543"/>
        </w:trPr>
        <w:tc>
          <w:tcPr>
            <w:tcW w:w="749" w:type="dxa"/>
            <w:vMerge/>
            <w:shd w:val="clear" w:color="auto" w:fill="auto"/>
          </w:tcPr>
          <w:p w:rsidR="007F1182" w:rsidRPr="009065D0" w:rsidRDefault="007F1182" w:rsidP="000D4CEC">
            <w:pPr>
              <w:pStyle w:val="Default"/>
              <w:jc w:val="center"/>
            </w:pP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:rsidR="007F1182" w:rsidRPr="009065D0" w:rsidRDefault="007F1182" w:rsidP="000D4CEC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7F1182" w:rsidRPr="009065D0" w:rsidRDefault="007F1182" w:rsidP="000D4CEC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7" w:type="dxa"/>
            <w:shd w:val="clear" w:color="auto" w:fill="auto"/>
            <w:textDirection w:val="btLr"/>
            <w:vAlign w:val="center"/>
          </w:tcPr>
          <w:p w:rsidR="007F1182" w:rsidRPr="009065D0" w:rsidRDefault="007F1182" w:rsidP="000D4CEC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7F1182" w:rsidRPr="009065D0" w:rsidRDefault="007F1182" w:rsidP="000D4CEC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  <w:tc>
          <w:tcPr>
            <w:tcW w:w="1025" w:type="dxa"/>
            <w:shd w:val="clear" w:color="auto" w:fill="auto"/>
            <w:textDirection w:val="btLr"/>
            <w:vAlign w:val="center"/>
          </w:tcPr>
          <w:p w:rsidR="007F1182" w:rsidRPr="009065D0" w:rsidRDefault="007F1182" w:rsidP="000D4CEC">
            <w:pPr>
              <w:pStyle w:val="Default"/>
              <w:ind w:left="113" w:right="113"/>
              <w:jc w:val="center"/>
            </w:pPr>
            <w:r w:rsidRPr="009065D0">
              <w:t>кількість, од.</w:t>
            </w: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7F1182" w:rsidRPr="009065D0" w:rsidRDefault="007F1182" w:rsidP="000D4CEC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од.</w:t>
            </w:r>
          </w:p>
        </w:tc>
        <w:tc>
          <w:tcPr>
            <w:tcW w:w="1049" w:type="dxa"/>
            <w:shd w:val="clear" w:color="auto" w:fill="auto"/>
            <w:textDirection w:val="btLr"/>
            <w:vAlign w:val="center"/>
          </w:tcPr>
          <w:p w:rsidR="007F1182" w:rsidRPr="009065D0" w:rsidRDefault="007F1182" w:rsidP="000D4CEC">
            <w:pPr>
              <w:pStyle w:val="Default"/>
              <w:ind w:left="113" w:right="113"/>
              <w:jc w:val="center"/>
            </w:pPr>
            <w:r w:rsidRPr="009065D0">
              <w:t>місткість, ос.</w:t>
            </w:r>
          </w:p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ind w:left="113" w:right="113"/>
              <w:jc w:val="center"/>
            </w:pPr>
          </w:p>
        </w:tc>
        <w:tc>
          <w:tcPr>
            <w:tcW w:w="1169" w:type="dxa"/>
            <w:shd w:val="clear" w:color="auto" w:fill="auto"/>
            <w:textDirection w:val="btLr"/>
            <w:vAlign w:val="center"/>
          </w:tcPr>
          <w:p w:rsidR="007F1182" w:rsidRPr="009065D0" w:rsidRDefault="007F1182" w:rsidP="000D4CEC">
            <w:pPr>
              <w:pStyle w:val="Default"/>
              <w:ind w:left="113" w:right="113"/>
              <w:jc w:val="center"/>
            </w:pPr>
            <w:r w:rsidRPr="009065D0">
              <w:t>із них з системою регенерації повітря (ІІІ режимом), ос.</w:t>
            </w:r>
          </w:p>
        </w:tc>
      </w:tr>
      <w:tr w:rsidR="007F1182" w:rsidRPr="009065D0" w:rsidTr="000D4CEC">
        <w:trPr>
          <w:trHeight w:val="553"/>
        </w:trPr>
        <w:tc>
          <w:tcPr>
            <w:tcW w:w="749" w:type="dxa"/>
            <w:shd w:val="clear" w:color="auto" w:fill="auto"/>
            <w:vAlign w:val="center"/>
          </w:tcPr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t>П-</w:t>
            </w:r>
            <w:r w:rsidRPr="009065D0">
              <w:rPr>
                <w:lang w:val="uk-UA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F1182" w:rsidRPr="009065D0" w:rsidRDefault="007F1182" w:rsidP="007F1182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7F1182" w:rsidRPr="009065D0" w:rsidRDefault="007F1182" w:rsidP="000D4CEC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lang w:val="uk-UA"/>
              </w:rPr>
            </w:pPr>
            <w:r w:rsidRPr="009065D0">
              <w:rPr>
                <w:lang w:val="uk-UA"/>
              </w:rPr>
              <w:t>-</w:t>
            </w:r>
          </w:p>
        </w:tc>
      </w:tr>
    </w:tbl>
    <w:p w:rsidR="007F1182" w:rsidRPr="009065D0" w:rsidRDefault="007F1182" w:rsidP="007F1182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7F1182" w:rsidRPr="004634BF" w:rsidRDefault="007F1182" w:rsidP="007F1182">
      <w:pPr>
        <w:rPr>
          <w:sz w:val="28"/>
          <w:szCs w:val="28"/>
          <w:lang w:val="uk-UA"/>
        </w:rPr>
      </w:pPr>
    </w:p>
    <w:p w:rsidR="007F1182" w:rsidRPr="00DF3257" w:rsidRDefault="00DF3257" w:rsidP="00DF3257">
      <w:pPr>
        <w:pStyle w:val="docdata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DF3257">
        <w:rPr>
          <w:b/>
          <w:sz w:val="28"/>
          <w:szCs w:val="28"/>
          <w:lang w:val="uk-UA"/>
        </w:rPr>
        <w:t>Секретар виконавчого комітету                                  А.П.Філімонов</w:t>
      </w:r>
    </w:p>
    <w:sectPr w:rsidR="007F1182" w:rsidRPr="00DF3257" w:rsidSect="00BA5942">
      <w:pgSz w:w="11906" w:h="16838"/>
      <w:pgMar w:top="568" w:right="851" w:bottom="42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B0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12B02D7"/>
    <w:multiLevelType w:val="hybridMultilevel"/>
    <w:tmpl w:val="31E81B94"/>
    <w:lvl w:ilvl="0" w:tplc="7304C2F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1" w:hanging="360"/>
      </w:pPr>
    </w:lvl>
    <w:lvl w:ilvl="2" w:tplc="0422001B" w:tentative="1">
      <w:start w:val="1"/>
      <w:numFmt w:val="lowerRoman"/>
      <w:lvlText w:val="%3."/>
      <w:lvlJc w:val="right"/>
      <w:pPr>
        <w:ind w:left="2581" w:hanging="180"/>
      </w:pPr>
    </w:lvl>
    <w:lvl w:ilvl="3" w:tplc="0422000F" w:tentative="1">
      <w:start w:val="1"/>
      <w:numFmt w:val="decimal"/>
      <w:lvlText w:val="%4."/>
      <w:lvlJc w:val="left"/>
      <w:pPr>
        <w:ind w:left="3301" w:hanging="360"/>
      </w:pPr>
    </w:lvl>
    <w:lvl w:ilvl="4" w:tplc="04220019" w:tentative="1">
      <w:start w:val="1"/>
      <w:numFmt w:val="lowerLetter"/>
      <w:lvlText w:val="%5."/>
      <w:lvlJc w:val="left"/>
      <w:pPr>
        <w:ind w:left="4021" w:hanging="360"/>
      </w:pPr>
    </w:lvl>
    <w:lvl w:ilvl="5" w:tplc="0422001B" w:tentative="1">
      <w:start w:val="1"/>
      <w:numFmt w:val="lowerRoman"/>
      <w:lvlText w:val="%6."/>
      <w:lvlJc w:val="right"/>
      <w:pPr>
        <w:ind w:left="4741" w:hanging="180"/>
      </w:pPr>
    </w:lvl>
    <w:lvl w:ilvl="6" w:tplc="0422000F" w:tentative="1">
      <w:start w:val="1"/>
      <w:numFmt w:val="decimal"/>
      <w:lvlText w:val="%7."/>
      <w:lvlJc w:val="left"/>
      <w:pPr>
        <w:ind w:left="5461" w:hanging="360"/>
      </w:pPr>
    </w:lvl>
    <w:lvl w:ilvl="7" w:tplc="04220019" w:tentative="1">
      <w:start w:val="1"/>
      <w:numFmt w:val="lowerLetter"/>
      <w:lvlText w:val="%8."/>
      <w:lvlJc w:val="left"/>
      <w:pPr>
        <w:ind w:left="6181" w:hanging="360"/>
      </w:pPr>
    </w:lvl>
    <w:lvl w:ilvl="8" w:tplc="0422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hyphenationZone w:val="425"/>
  <w:characterSpacingControl w:val="doNotCompress"/>
  <w:compat/>
  <w:rsids>
    <w:rsidRoot w:val="00777D7B"/>
    <w:rsid w:val="00061559"/>
    <w:rsid w:val="000758A1"/>
    <w:rsid w:val="000914A6"/>
    <w:rsid w:val="000D0584"/>
    <w:rsid w:val="000D4CEC"/>
    <w:rsid w:val="001A6C13"/>
    <w:rsid w:val="001E0E21"/>
    <w:rsid w:val="001F5F7B"/>
    <w:rsid w:val="00243F28"/>
    <w:rsid w:val="002F488A"/>
    <w:rsid w:val="00446687"/>
    <w:rsid w:val="004634BF"/>
    <w:rsid w:val="004A26D7"/>
    <w:rsid w:val="004E6CEB"/>
    <w:rsid w:val="005153C5"/>
    <w:rsid w:val="00537721"/>
    <w:rsid w:val="0059618D"/>
    <w:rsid w:val="005E6847"/>
    <w:rsid w:val="0060666A"/>
    <w:rsid w:val="006861D6"/>
    <w:rsid w:val="00687AC3"/>
    <w:rsid w:val="006F33DB"/>
    <w:rsid w:val="00777D7B"/>
    <w:rsid w:val="007824E0"/>
    <w:rsid w:val="00796B87"/>
    <w:rsid w:val="007F1182"/>
    <w:rsid w:val="00807056"/>
    <w:rsid w:val="00A22BEE"/>
    <w:rsid w:val="00AA2339"/>
    <w:rsid w:val="00BA5942"/>
    <w:rsid w:val="00BF0DEF"/>
    <w:rsid w:val="00CA03EF"/>
    <w:rsid w:val="00CC33E7"/>
    <w:rsid w:val="00D12CCA"/>
    <w:rsid w:val="00D65D7D"/>
    <w:rsid w:val="00D85F18"/>
    <w:rsid w:val="00DE5E55"/>
    <w:rsid w:val="00DF3257"/>
    <w:rsid w:val="00E20BEB"/>
    <w:rsid w:val="00E602E1"/>
    <w:rsid w:val="00E65948"/>
    <w:rsid w:val="00E8133C"/>
    <w:rsid w:val="00EE79D8"/>
    <w:rsid w:val="00F81BCC"/>
    <w:rsid w:val="00FA3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D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D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qFormat/>
    <w:rsid w:val="00777D7B"/>
    <w:rPr>
      <w:b/>
      <w:sz w:val="20"/>
      <w:szCs w:val="20"/>
      <w:u w:val="single"/>
      <w:lang w:val="uk-UA"/>
    </w:rPr>
  </w:style>
  <w:style w:type="paragraph" w:styleId="a4">
    <w:name w:val="Normal (Web)"/>
    <w:basedOn w:val="a"/>
    <w:rsid w:val="006861D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Обычный1"/>
    <w:rsid w:val="006861D6"/>
    <w:pPr>
      <w:widowControl w:val="0"/>
      <w:spacing w:after="0" w:line="278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61D6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12">
    <w:name w:val="Основной шрифт абзаца1"/>
    <w:rsid w:val="00796B87"/>
  </w:style>
  <w:style w:type="paragraph" w:customStyle="1" w:styleId="13">
    <w:name w:val="Звичайний1"/>
    <w:rsid w:val="000758A1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customStyle="1" w:styleId="rvps7">
    <w:name w:val="rvps7"/>
    <w:basedOn w:val="a"/>
    <w:rsid w:val="000758A1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0758A1"/>
  </w:style>
  <w:style w:type="paragraph" w:customStyle="1" w:styleId="docdata">
    <w:name w:val="docdata"/>
    <w:aliases w:val="docy,v5,9539,baiaagaaboqcaaadeieaaaugiqaaaaaaaaaaaaaaaaaaaaaaaaaaaaaaaaaaaaaaaaaaaaaaaaaaaaaaaaaaaaaaaaaaaaaaaaaaaaaaaaaaaaaaaaaaaaaaaaaaaaaaaaaaaaaaaaaaaaaaaaaaaaaaaaaaaaaaaaaaaaaaaaaaaaaaaaaaaaaaaaaaaaaaaaaaaaaaaaaaaaaaaaaaaaaaaaaaaaaaaaaaaaaa"/>
    <w:basedOn w:val="a"/>
    <w:rsid w:val="000758A1"/>
    <w:pPr>
      <w:spacing w:before="100" w:beforeAutospacing="1" w:after="100" w:afterAutospacing="1"/>
    </w:pPr>
  </w:style>
  <w:style w:type="paragraph" w:customStyle="1" w:styleId="Default">
    <w:name w:val="Default"/>
    <w:rsid w:val="000758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14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D8B33-D766-46E1-91CD-C5F5ACB8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16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32</cp:revision>
  <cp:lastPrinted>2025-05-07T06:02:00Z</cp:lastPrinted>
  <dcterms:created xsi:type="dcterms:W3CDTF">2021-03-15T09:42:00Z</dcterms:created>
  <dcterms:modified xsi:type="dcterms:W3CDTF">2025-05-20T05:17:00Z</dcterms:modified>
</cp:coreProperties>
</file>