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4308FC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60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4308FC" w:rsidRPr="004308FC">
        <w:rPr>
          <w:b w:val="0"/>
          <w:color w:val="auto"/>
          <w:u w:val="single"/>
        </w:rPr>
        <w:t>внесення змін в «Правила розміщення зовнішньої реклами»</w:t>
      </w:r>
    </w:p>
    <w:p w:rsidR="004308FC" w:rsidRDefault="004308FC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2021-12-08T14:47:00Z</cp:lastPrinted>
  <dcterms:created xsi:type="dcterms:W3CDTF">2021-12-08T14:47:00Z</dcterms:created>
  <dcterms:modified xsi:type="dcterms:W3CDTF">2021-12-08T14:47:00Z</dcterms:modified>
</cp:coreProperties>
</file>