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063D21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063D21">
        <w:rPr>
          <w:color w:val="auto"/>
        </w:rPr>
        <w:t>6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063D21" w:rsidRPr="00063D21">
        <w:rPr>
          <w:b w:val="0"/>
          <w:iCs/>
          <w:color w:val="auto"/>
          <w:u w:val="single"/>
        </w:rPr>
        <w:t>внесення змін до Статуту Гайсинської дитячо-юнацької спортивної школи</w:t>
      </w:r>
    </w:p>
    <w:bookmarkEnd w:id="0"/>
    <w:p w:rsidR="00407990" w:rsidRDefault="00407990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63D21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2021-12-08T14:52:00Z</cp:lastPrinted>
  <dcterms:created xsi:type="dcterms:W3CDTF">2021-12-08T14:52:00Z</dcterms:created>
  <dcterms:modified xsi:type="dcterms:W3CDTF">2021-12-08T14:52:00Z</dcterms:modified>
</cp:coreProperties>
</file>